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86123E" w14:textId="77777777" w:rsidR="00D22DF5" w:rsidRDefault="005F3AB7">
      <w:pPr>
        <w:spacing w:after="0" w:line="276" w:lineRule="auto"/>
        <w:rPr>
          <w:rFonts w:ascii="Univers for BP Light" w:eastAsia="Univers for BP Light" w:hAnsi="Univers for BP Light" w:cs="Univers for BP Light"/>
          <w:sz w:val="78"/>
          <w:szCs w:val="78"/>
        </w:rPr>
      </w:pPr>
      <w:r>
        <w:rPr>
          <w:rFonts w:ascii="Univers for BP Light" w:eastAsia="Univers for BP Light" w:hAnsi="Univers for BP Light" w:cs="Univers for BP Light"/>
          <w:sz w:val="78"/>
          <w:szCs w:val="78"/>
          <w:lang w:val="it-IT"/>
        </w:rPr>
        <w:t>comunicato stampa</w:t>
      </w:r>
    </w:p>
    <w:p w14:paraId="7176B5DA" w14:textId="37898AF1" w:rsidR="00D22DF5" w:rsidRDefault="005F3AB7">
      <w:pPr>
        <w:pStyle w:val="Nessunaspaziatura"/>
        <w:spacing w:line="276" w:lineRule="auto"/>
        <w:jc w:val="both"/>
        <w:rPr>
          <w:rFonts w:ascii="Univers for BP Light" w:eastAsia="Univers for BP Light" w:hAnsi="Univers for BP Light" w:cs="Univers for BP Light"/>
          <w:lang w:val="en-GB"/>
        </w:rPr>
      </w:pPr>
      <w:r>
        <w:rPr>
          <w:rFonts w:ascii="Univers for BP Light" w:eastAsia="Univers for BP Light" w:hAnsi="Univers for BP Light" w:cs="Univers for BP Light"/>
          <w:lang w:val="it-IT"/>
        </w:rPr>
        <w:t>30 settembre</w:t>
      </w:r>
      <w:r>
        <w:rPr>
          <w:rFonts w:ascii="Univers for BP Light" w:eastAsia="Univers for BP Light" w:hAnsi="Univers for BP Light" w:cs="Univers for BP Light"/>
          <w:lang w:val="it-IT"/>
        </w:rPr>
        <w:t xml:space="preserve"> 2024</w:t>
      </w:r>
    </w:p>
    <w:p w14:paraId="722B6A86" w14:textId="77777777" w:rsidR="00D22DF5" w:rsidRDefault="005F3AB7">
      <w:pPr>
        <w:spacing w:after="0" w:line="276" w:lineRule="auto"/>
        <w:rPr>
          <w:rFonts w:ascii="Univers for BP Light" w:eastAsia="Univers for BP Light" w:hAnsi="Univers for BP Light" w:cs="Univers for BP Light"/>
          <w:b/>
          <w:bCs/>
          <w:sz w:val="28"/>
          <w:szCs w:val="28"/>
        </w:rPr>
      </w:pPr>
      <w:r>
        <w:rPr>
          <w:rFonts w:ascii="Univers for BP Light" w:eastAsia="Univers for BP Light" w:hAnsi="Univers for BP Light" w:cs="Univers for BP Light"/>
          <w:b/>
          <w:bCs/>
          <w:sz w:val="28"/>
          <w:szCs w:val="28"/>
        </w:rPr>
        <w:t xml:space="preserve"> </w:t>
      </w:r>
    </w:p>
    <w:p w14:paraId="06A27A1D" w14:textId="77777777" w:rsidR="00D22DF5" w:rsidRDefault="005F3AB7">
      <w:pPr>
        <w:pStyle w:val="Nessunaspaziatura"/>
        <w:spacing w:line="276" w:lineRule="auto"/>
        <w:jc w:val="center"/>
        <w:rPr>
          <w:rFonts w:ascii="Univers for BP Light" w:eastAsia="Univers for BP Light" w:hAnsi="Univers for BP Light" w:cs="Univers for BP Light"/>
          <w:b/>
          <w:bCs/>
          <w:sz w:val="28"/>
          <w:szCs w:val="28"/>
          <w:lang w:val="en-GB"/>
        </w:rPr>
      </w:pPr>
      <w:r>
        <w:rPr>
          <w:rFonts w:ascii="Univers for BP Light" w:eastAsia="Univers for BP Light" w:hAnsi="Univers for BP Light" w:cs="Univers for BP Light"/>
          <w:b/>
          <w:bCs/>
          <w:sz w:val="28"/>
          <w:szCs w:val="28"/>
          <w:lang w:val="it-IT"/>
        </w:rPr>
        <w:t xml:space="preserve">Il nuovo lubrificante Castrol MAGNATEC 0W-20 GSX/DSX </w:t>
      </w:r>
      <w:r>
        <w:rPr>
          <w:rFonts w:ascii="Univers for BP Light" w:eastAsia="Univers for BP Light" w:hAnsi="Univers for BP Light" w:cs="Univers for BP Light"/>
          <w:b/>
          <w:bCs/>
          <w:sz w:val="28"/>
          <w:szCs w:val="28"/>
          <w:lang w:val="it-IT"/>
        </w:rPr>
        <w:br/>
        <w:t>migliora la protezione dall’usura dei motori dei veicoli Stellantis</w:t>
      </w:r>
    </w:p>
    <w:p w14:paraId="22335F83" w14:textId="77777777" w:rsidR="00D22DF5" w:rsidRDefault="00D22DF5">
      <w:pPr>
        <w:spacing w:after="0" w:line="276" w:lineRule="auto"/>
        <w:rPr>
          <w:rFonts w:ascii="Univers for BP Light" w:eastAsia="Univers for BP Light" w:hAnsi="Univers for BP Light" w:cs="Univers for BP Light"/>
        </w:rPr>
      </w:pPr>
    </w:p>
    <w:p w14:paraId="27E3E82D" w14:textId="77777777" w:rsidR="00D22DF5" w:rsidRDefault="005F3AB7">
      <w:pPr>
        <w:spacing w:after="0" w:line="276" w:lineRule="auto"/>
        <w:rPr>
          <w:rFonts w:ascii="Univers for BP Light" w:eastAsia="Univers for BP Light" w:hAnsi="Univers for BP Light" w:cs="Univers for BP Light"/>
        </w:rPr>
      </w:pPr>
      <w:r>
        <w:rPr>
          <w:rFonts w:ascii="Univers for BP Light" w:eastAsia="Univers for BP Light" w:hAnsi="Univers for BP Light" w:cs="Univers for BP Light"/>
          <w:lang w:val="it-IT"/>
        </w:rPr>
        <w:t xml:space="preserve">Castrol ha lanciato MAGNATEC 0W-20 GSX/DSX, un </w:t>
      </w:r>
      <w:r>
        <w:rPr>
          <w:rFonts w:ascii="Univers for BP Light" w:eastAsia="Univers for BP Light" w:hAnsi="Univers for BP Light" w:cs="Univers for BP Light"/>
          <w:lang w:val="it-IT"/>
        </w:rPr>
        <w:t>lubrificante a bassa viscosità appositamente formulato per offrire elevati standard di protezione dall’usura ai motori montati su un’ampia gamma di veicoli del gruppo Stellantis*.</w:t>
      </w:r>
    </w:p>
    <w:p w14:paraId="6D4EDA0A" w14:textId="77777777" w:rsidR="00D22DF5" w:rsidRDefault="00D22DF5">
      <w:pPr>
        <w:spacing w:after="0" w:line="276" w:lineRule="auto"/>
        <w:rPr>
          <w:rFonts w:ascii="Univers for BP Light" w:eastAsia="Univers for BP Light" w:hAnsi="Univers for BP Light" w:cs="Univers for BP Light"/>
        </w:rPr>
      </w:pPr>
    </w:p>
    <w:p w14:paraId="050FADB8" w14:textId="77777777" w:rsidR="00D22DF5" w:rsidRDefault="005F3AB7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>
        <w:rPr>
          <w:rFonts w:ascii="Univers for BP Light" w:eastAsia="Univers for BP Light" w:hAnsi="Univers for BP Light" w:cs="Univers for BP Light"/>
          <w:lang w:val="it-IT"/>
        </w:rPr>
        <w:t xml:space="preserve">La nuova formulazione MAGNATEC è la prima a soddisfare le specifiche Fiat 9.55535-GSX e Fiat 9.55535-DSX che coprono i motori a benzina e diesel Euro 6. Il nuovo prodotto è inoltre compatibile con le specifiche C5 e C6 dell’Associazione europea dei produttori di automobili (ACEA). </w:t>
      </w:r>
    </w:p>
    <w:p w14:paraId="45881787" w14:textId="77777777" w:rsidR="00D22DF5" w:rsidRDefault="00D22DF5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10FB6BEA" w14:textId="77777777" w:rsidR="00D22DF5" w:rsidRDefault="005F3AB7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>
        <w:rPr>
          <w:rFonts w:ascii="Univers for BP Light" w:eastAsia="Univers for BP Light" w:hAnsi="Univers for BP Light" w:cs="Univers for BP Light"/>
          <w:lang w:val="it-IT"/>
        </w:rPr>
        <w:t>Quest’ultima aggiunta alla gamma di prodotti MAGNATEC è ora disponibile per le officine in confezioni grandi da 208 e 60 litri e confezioni più piccole da 5 e 1 litro.</w:t>
      </w:r>
    </w:p>
    <w:p w14:paraId="1867A9A1" w14:textId="77777777" w:rsidR="00D22DF5" w:rsidRDefault="00D22DF5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5BE3531D" w14:textId="77777777" w:rsidR="00D22DF5" w:rsidRDefault="005F3AB7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>
        <w:rPr>
          <w:rFonts w:ascii="Univers for BP Light" w:eastAsia="Univers for BP Light" w:hAnsi="Univers for BP Light" w:cs="Univers for BP Light"/>
          <w:lang w:val="it-IT"/>
        </w:rPr>
        <w:t>In termini di applicazione del veicolo, Castrol MAGNATEC 0W-20 GSX/DSX può essere utilizzato nei veicoli in cui è richiesta la specifica Fiat 9.55535 DSX o GSX, come quelli dotati dei motori MultiJet AdBlue 1.6 e 2.0 presenti in Fiat 500L, 500X, Tipo e Doblo, nonché in Jeep Compass e Renegade. Il prodotto è inoltre adatto ai motori da 1,6 JTDm, 2,0 JTDm e 2,2 JTD montati su Alfa Romeo Giulietta, Giulia e Stelvio, dove è richiesta la specifica Fiat 9.55535 DSX.</w:t>
      </w:r>
    </w:p>
    <w:p w14:paraId="3AF86045" w14:textId="77777777" w:rsidR="00D22DF5" w:rsidRDefault="00D22DF5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6591FDA6" w14:textId="77777777" w:rsidR="00D22DF5" w:rsidRDefault="005F3AB7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>
        <w:rPr>
          <w:rFonts w:ascii="Univers for BP Light" w:eastAsia="Univers for BP Light" w:hAnsi="Univers for BP Light" w:cs="Univers for BP Light"/>
          <w:lang w:val="it-IT"/>
        </w:rPr>
        <w:t>Castrol MAGNATEC è stato sviluppato per soddisfare le esigenze uniche della guida moderna. Un notevole 75% dell’usura del motore si verifica all’accensione e continua quando un’auto accelera, rallenta e il motore gira al minimo durante la guida in città**.</w:t>
      </w:r>
    </w:p>
    <w:p w14:paraId="2CBCA731" w14:textId="77777777" w:rsidR="00D22DF5" w:rsidRDefault="005F3AB7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>
        <w:rPr>
          <w:rFonts w:ascii="Univers for BP Light" w:eastAsia="Univers for BP Light" w:hAnsi="Univers for BP Light" w:cs="Univers for BP Light"/>
          <w:lang w:val="it-IT"/>
        </w:rPr>
        <w:t> </w:t>
      </w:r>
    </w:p>
    <w:p w14:paraId="5C66CD21" w14:textId="77777777" w:rsidR="00D22DF5" w:rsidRDefault="005F3AB7">
      <w:pPr>
        <w:spacing w:after="0" w:line="276" w:lineRule="auto"/>
        <w:rPr>
          <w:rFonts w:ascii="Univers for BP Light" w:eastAsia="Univers for BP Light" w:hAnsi="Univers for BP Light" w:cs="Univers for BP Light"/>
          <w:lang w:val="pt-BR"/>
        </w:rPr>
      </w:pPr>
      <w:r>
        <w:rPr>
          <w:rFonts w:ascii="Univers for BP Light" w:eastAsia="Univers for BP Light" w:hAnsi="Univers for BP Light" w:cs="Univers for BP Light"/>
          <w:lang w:val="it-IT"/>
        </w:rPr>
        <w:t xml:space="preserve">Castrol MAGNATEC aderisce come un magnete alle parti critiche del motore e si blocca per fornire una protezione dall’usura del motore maggiore del 50%***. </w:t>
      </w:r>
      <w:r>
        <w:rPr>
          <w:rFonts w:ascii="Univers for BP Light" w:eastAsia="Univers for BP Light" w:hAnsi="Univers for BP Light" w:cs="Univers for BP Light"/>
          <w:lang w:val="it-IT"/>
        </w:rPr>
        <w:t>Contribuisce a salvaguardare i componenti vitali del motore, ovvero il treno valvole, la catena di distribuzione, i pistoni e i cuscinetti da danni e usura. </w:t>
      </w:r>
    </w:p>
    <w:p w14:paraId="6ED84C05" w14:textId="77777777" w:rsidR="00D22DF5" w:rsidRDefault="00D22DF5">
      <w:pPr>
        <w:spacing w:after="0" w:line="276" w:lineRule="auto"/>
        <w:rPr>
          <w:rFonts w:ascii="Univers for BP Light" w:eastAsia="Univers for BP Light" w:hAnsi="Univers for BP Light" w:cs="Univers for BP Light"/>
          <w:lang w:val="pt-BR"/>
        </w:rPr>
      </w:pPr>
    </w:p>
    <w:p w14:paraId="7AE93E45" w14:textId="43CFF874" w:rsidR="00D22DF5" w:rsidRDefault="005F3AB7">
      <w:pPr>
        <w:spacing w:after="0" w:line="276" w:lineRule="auto"/>
        <w:rPr>
          <w:rFonts w:ascii="Univers for BP Light" w:eastAsia="Univers for BP Light" w:hAnsi="Univers for BP Light" w:cs="Univers for BP Light"/>
          <w:lang w:val="pt-BR"/>
        </w:rPr>
      </w:pPr>
      <w:r>
        <w:rPr>
          <w:rFonts w:ascii="Univers for BP Light" w:eastAsia="Univers for BP Light" w:hAnsi="Univers for BP Light" w:cs="Univers for BP Light"/>
          <w:lang w:val="it-IT"/>
        </w:rPr>
        <w:t>Per ulteriori informazioni su Castrol MAGNATEC, visit</w:t>
      </w:r>
      <w:r w:rsidR="00C870F5">
        <w:rPr>
          <w:rFonts w:ascii="Univers for BP Light" w:eastAsia="Univers for BP Light" w:hAnsi="Univers for BP Light" w:cs="Univers for BP Light"/>
          <w:lang w:val="it-IT"/>
        </w:rPr>
        <w:t xml:space="preserve">a </w:t>
      </w:r>
      <w:hyperlink r:id="rId10" w:history="1">
        <w:r w:rsidR="00C870F5" w:rsidRPr="00C870F5">
          <w:rPr>
            <w:rStyle w:val="Collegamentoipertestuale"/>
            <w:rFonts w:ascii="Univers for BP Light" w:eastAsia="Univers for BP Light" w:hAnsi="Univers for BP Light" w:cs="Univers for BP Light"/>
            <w:lang w:val="it-IT"/>
          </w:rPr>
          <w:t>questa pagina&gt;&gt;</w:t>
        </w:r>
      </w:hyperlink>
    </w:p>
    <w:p w14:paraId="6106D0FB" w14:textId="77777777" w:rsidR="00D22DF5" w:rsidRDefault="00D22DF5">
      <w:pPr>
        <w:spacing w:after="0" w:line="276" w:lineRule="auto"/>
        <w:rPr>
          <w:rFonts w:ascii="Univers for BP Light" w:eastAsia="Univers for BP Light" w:hAnsi="Univers for BP Light" w:cs="Univers for BP Light"/>
          <w:lang w:val="pt-BR"/>
        </w:rPr>
      </w:pPr>
    </w:p>
    <w:p w14:paraId="5D8C0705" w14:textId="5214C2AA" w:rsidR="00D22DF5" w:rsidRDefault="005F3AB7" w:rsidP="007B42AD">
      <w:pPr>
        <w:spacing w:after="0" w:line="276" w:lineRule="auto"/>
        <w:jc w:val="center"/>
        <w:rPr>
          <w:rFonts w:ascii="Univers for BP Light" w:eastAsia="Univers for BP Light" w:hAnsi="Univers for BP Light" w:cs="Univers for BP Light"/>
          <w:lang w:val="pt-BR"/>
        </w:rPr>
      </w:pPr>
      <w:r>
        <w:rPr>
          <w:rFonts w:ascii="Univers for BP Light" w:eastAsia="Univers for BP Light" w:hAnsi="Univers for BP Light" w:cs="Univers for BP Light"/>
          <w:lang w:val="it-IT"/>
        </w:rPr>
        <w:t>–FINE–</w:t>
      </w:r>
    </w:p>
    <w:p w14:paraId="5FF642DA" w14:textId="77777777" w:rsidR="00D22DF5" w:rsidRDefault="00D22DF5">
      <w:pPr>
        <w:spacing w:after="0" w:line="276" w:lineRule="auto"/>
        <w:rPr>
          <w:rFonts w:ascii="Univers for BP Light" w:eastAsia="Univers for BP Light" w:hAnsi="Univers for BP Light" w:cs="Univers for BP Light"/>
          <w:lang w:val="pt-BR"/>
        </w:rPr>
      </w:pPr>
    </w:p>
    <w:p w14:paraId="056F7E97" w14:textId="17BC0874" w:rsidR="00D22DF5" w:rsidRDefault="005F3AB7">
      <w:pPr>
        <w:pStyle w:val="Nessunaspaziatura"/>
        <w:spacing w:line="276" w:lineRule="auto"/>
        <w:jc w:val="both"/>
        <w:rPr>
          <w:rFonts w:ascii="Univers for BP Light" w:eastAsia="Univers for BP Light" w:hAnsi="Univers for BP Light" w:cs="Univers for BP Light"/>
          <w:b/>
          <w:bCs/>
          <w:u w:val="single"/>
          <w:lang w:val="pt-BR"/>
        </w:rPr>
      </w:pPr>
      <w:r>
        <w:rPr>
          <w:rFonts w:ascii="Univers for BP Light" w:eastAsia="Univers for BP Light" w:hAnsi="Univers for BP Light" w:cs="Univers for BP Light"/>
          <w:b/>
          <w:bCs/>
          <w:u w:val="single"/>
          <w:lang w:val="it-IT"/>
        </w:rPr>
        <w:t xml:space="preserve">Note per </w:t>
      </w:r>
      <w:r w:rsidR="003B362A">
        <w:rPr>
          <w:rFonts w:ascii="Univers for BP Light" w:eastAsia="Univers for BP Light" w:hAnsi="Univers for BP Light" w:cs="Univers for BP Light"/>
          <w:b/>
          <w:bCs/>
          <w:u w:val="single"/>
          <w:lang w:val="it-IT"/>
        </w:rPr>
        <w:t>i redattori</w:t>
      </w:r>
      <w:r>
        <w:rPr>
          <w:rFonts w:ascii="Univers for BP Light" w:eastAsia="Univers for BP Light" w:hAnsi="Univers for BP Light" w:cs="Univers for BP Light"/>
          <w:b/>
          <w:bCs/>
          <w:u w:val="single"/>
          <w:lang w:val="it-IT"/>
        </w:rPr>
        <w:t>:</w:t>
      </w:r>
    </w:p>
    <w:p w14:paraId="21580EB8" w14:textId="4F4E483E" w:rsidR="00D22DF5" w:rsidRDefault="005F3AB7">
      <w:pPr>
        <w:pStyle w:val="paragraph"/>
        <w:spacing w:before="0" w:beforeAutospacing="0" w:after="0" w:afterAutospacing="0" w:line="276" w:lineRule="auto"/>
        <w:textAlignment w:val="baseline"/>
        <w:rPr>
          <w:rStyle w:val="eop"/>
          <w:rFonts w:ascii="Univers for BP Light" w:hAnsi="Univers for BP Light" w:cs="Calibri"/>
          <w:color w:val="000000"/>
          <w:sz w:val="22"/>
          <w:szCs w:val="22"/>
          <w:shd w:val="clear" w:color="auto" w:fill="FFFFFF"/>
          <w:lang w:val="pt-BR"/>
        </w:rPr>
      </w:pPr>
      <w:r>
        <w:rPr>
          <w:rStyle w:val="normaltextrun"/>
          <w:rFonts w:ascii="Univers for BP Light" w:eastAsia="Univers for BP Light" w:hAnsi="Univers for BP Light" w:cs="Calibri"/>
          <w:color w:val="000000"/>
          <w:sz w:val="22"/>
          <w:szCs w:val="22"/>
          <w:shd w:val="clear" w:color="auto" w:fill="FFFFFF"/>
          <w:lang w:val="it-IT"/>
        </w:rPr>
        <w:t>* Gli utenti sono tenuti a consultare il manuale</w:t>
      </w:r>
      <w:r w:rsidR="00224EB7">
        <w:rPr>
          <w:rStyle w:val="normaltextrun"/>
          <w:rFonts w:ascii="Univers for BP Light" w:eastAsia="Univers for BP Light" w:hAnsi="Univers for BP Light" w:cs="Calibri"/>
          <w:color w:val="000000"/>
          <w:sz w:val="22"/>
          <w:szCs w:val="22"/>
          <w:shd w:val="clear" w:color="auto" w:fill="FFFFFF"/>
          <w:lang w:val="it-IT"/>
        </w:rPr>
        <w:t xml:space="preserve"> di uso e manutenzione</w:t>
      </w:r>
      <w:r>
        <w:rPr>
          <w:rStyle w:val="normaltextrun"/>
          <w:rFonts w:ascii="Univers for BP Light" w:eastAsia="Univers for BP Light" w:hAnsi="Univers for BP Light" w:cs="Calibri"/>
          <w:color w:val="000000"/>
          <w:sz w:val="22"/>
          <w:szCs w:val="22"/>
          <w:shd w:val="clear" w:color="auto" w:fill="FFFFFF"/>
          <w:lang w:val="it-IT"/>
        </w:rPr>
        <w:t xml:space="preserve"> del proprio veicolo per identificare le specifiche del lubrificante appropriate. </w:t>
      </w:r>
    </w:p>
    <w:p w14:paraId="4A397499" w14:textId="77777777" w:rsidR="00D22DF5" w:rsidRDefault="005F3AB7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="Univers for BP Light" w:hAnsi="Univers for BP Light" w:cs="Calibri"/>
          <w:color w:val="000000"/>
          <w:sz w:val="22"/>
          <w:szCs w:val="22"/>
          <w:shd w:val="clear" w:color="auto" w:fill="FFFFFF"/>
          <w:lang w:val="it-IT"/>
        </w:rPr>
      </w:pPr>
      <w:r>
        <w:rPr>
          <w:rStyle w:val="normaltextrun"/>
          <w:rFonts w:ascii="Univers for BP Light" w:eastAsia="Univers for BP Light" w:hAnsi="Univers for BP Light" w:cs="Calibri"/>
          <w:color w:val="000000"/>
          <w:sz w:val="22"/>
          <w:szCs w:val="22"/>
          <w:shd w:val="clear" w:color="auto" w:fill="FFFFFF"/>
          <w:lang w:val="it-IT"/>
        </w:rPr>
        <w:lastRenderedPageBreak/>
        <w:t>** Testato utilizzando il test di usura standard del settore Sequence IVA, progettato per misurare la capacità dell’olio del carter di controllare l’usura del lobo dell’albero a camme. Questo metodo di test è progettato per simulare il funzionamento prolungato del veicolo con motore al minimo</w:t>
      </w:r>
      <w:r>
        <w:rPr>
          <w:rStyle w:val="normaltextrun"/>
          <w:rFonts w:ascii="Univers for BP Light" w:eastAsia="Univers for BP Light" w:hAnsi="Univers for BP Light" w:cs="Calibri"/>
          <w:color w:val="000000"/>
          <w:sz w:val="22"/>
          <w:szCs w:val="22"/>
          <w:shd w:val="clear" w:color="auto" w:fill="FFFFFF"/>
          <w:vertAlign w:val="superscript"/>
          <w:lang w:val="it-IT"/>
        </w:rPr>
        <w:t>1</w:t>
      </w:r>
    </w:p>
    <w:p w14:paraId="193ADD90" w14:textId="77777777" w:rsidR="00D22DF5" w:rsidRDefault="005F3AB7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="Univers for BP Light" w:hAnsi="Univers for BP Light" w:cs="Calibri"/>
          <w:color w:val="000000"/>
          <w:sz w:val="22"/>
          <w:szCs w:val="22"/>
          <w:shd w:val="clear" w:color="auto" w:fill="FFFFFF"/>
          <w:lang w:val="it-IT"/>
        </w:rPr>
      </w:pPr>
      <w:r>
        <w:rPr>
          <w:rStyle w:val="normaltextrun"/>
          <w:rFonts w:ascii="Univers for BP Light" w:eastAsia="Univers for BP Light" w:hAnsi="Univers for BP Light" w:cs="Calibri"/>
          <w:color w:val="000000"/>
          <w:sz w:val="22"/>
          <w:szCs w:val="22"/>
          <w:shd w:val="clear" w:color="auto" w:fill="FFFFFF"/>
          <w:lang w:val="it-IT"/>
        </w:rPr>
        <w:t>1 – ASTM D6891-23 – Metodo di test standard per la valutazione degli oli motore per autoveicoli nel motore con accensione comandata Sequence IVA</w:t>
      </w:r>
    </w:p>
    <w:p w14:paraId="025297D6" w14:textId="77777777" w:rsidR="00D22DF5" w:rsidRDefault="005F3AB7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="Univers for BP Light" w:hAnsi="Univers for BP Light" w:cs="Calibri"/>
          <w:color w:val="000000"/>
          <w:sz w:val="22"/>
          <w:szCs w:val="22"/>
          <w:shd w:val="clear" w:color="auto" w:fill="FFFFFF"/>
          <w:lang w:val="it-IT"/>
        </w:rPr>
      </w:pPr>
      <w:r>
        <w:rPr>
          <w:rStyle w:val="normaltextrun"/>
          <w:rFonts w:ascii="Univers for BP Light" w:eastAsia="Univers for BP Light" w:hAnsi="Univers for BP Light" w:cs="Calibri"/>
          <w:color w:val="000000"/>
          <w:sz w:val="22"/>
          <w:szCs w:val="22"/>
          <w:shd w:val="clear" w:color="auto" w:fill="FFFFFF"/>
          <w:lang w:val="it-IT"/>
        </w:rPr>
        <w:t>*** Testato mediante test di usura standard del settore, con misure riferite al limite di settore pertinente. </w:t>
      </w:r>
    </w:p>
    <w:p w14:paraId="35979AE6" w14:textId="77777777" w:rsidR="00D22DF5" w:rsidRDefault="00D22DF5">
      <w:pPr>
        <w:pStyle w:val="Nessunaspaziatura"/>
        <w:spacing w:line="276" w:lineRule="auto"/>
        <w:jc w:val="both"/>
        <w:rPr>
          <w:rFonts w:ascii="Univers for BP Light" w:eastAsiaTheme="minorEastAsia" w:hAnsi="Univers for BP Light" w:cstheme="minorBidi"/>
          <w:b/>
          <w:bCs/>
          <w:u w:val="single"/>
          <w:lang w:val="it-IT"/>
        </w:rPr>
      </w:pPr>
    </w:p>
    <w:p w14:paraId="141E3F34" w14:textId="77777777" w:rsidR="00D22DF5" w:rsidRDefault="00D22DF5">
      <w:pPr>
        <w:pStyle w:val="Nessunaspaziatura"/>
        <w:spacing w:line="276" w:lineRule="auto"/>
        <w:jc w:val="both"/>
        <w:rPr>
          <w:rFonts w:ascii="Univers for BP Light" w:eastAsiaTheme="minorEastAsia" w:hAnsi="Univers for BP Light" w:cstheme="minorBidi"/>
          <w:b/>
          <w:bCs/>
          <w:u w:val="single"/>
          <w:lang w:val="it-IT"/>
        </w:rPr>
      </w:pPr>
    </w:p>
    <w:p w14:paraId="217B51F1" w14:textId="77777777" w:rsidR="00C870F5" w:rsidRPr="00817098" w:rsidRDefault="00C870F5" w:rsidP="00C870F5">
      <w:pPr>
        <w:pStyle w:val="Nessunaspaziatura"/>
        <w:rPr>
          <w:rFonts w:ascii="Univers for BP Light" w:eastAsia="Univers for BP Light" w:hAnsi="Univers for BP Light" w:cs="Univers for BP Light"/>
          <w:b/>
          <w:bCs/>
          <w:lang w:val="it-IT"/>
        </w:rPr>
      </w:pPr>
      <w:bookmarkStart w:id="0" w:name="_Hlk105661614"/>
      <w:r w:rsidRPr="00817098">
        <w:rPr>
          <w:rFonts w:ascii="Univers for BP Light" w:eastAsia="Univers for BP Light" w:hAnsi="Univers for BP Light" w:cs="Univers for BP Light"/>
          <w:b/>
          <w:bCs/>
          <w:lang w:val="it-IT"/>
        </w:rPr>
        <w:t>Per ulteriori informazioni, contattare:</w:t>
      </w:r>
    </w:p>
    <w:p w14:paraId="130354E2" w14:textId="77777777" w:rsidR="00C870F5" w:rsidRPr="00817098" w:rsidRDefault="00C870F5" w:rsidP="00C870F5">
      <w:pPr>
        <w:pStyle w:val="paragraph"/>
        <w:spacing w:before="0" w:beforeAutospacing="0" w:after="0" w:afterAutospacing="0"/>
        <w:rPr>
          <w:rFonts w:ascii="Arial" w:eastAsia="Arial" w:hAnsi="Arial" w:cs="Arial"/>
          <w:color w:val="000000"/>
          <w:sz w:val="16"/>
          <w:szCs w:val="16"/>
          <w:lang w:val="it-IT" w:eastAsia="en-US"/>
        </w:rPr>
      </w:pPr>
    </w:p>
    <w:p w14:paraId="01DC1CC6" w14:textId="77777777" w:rsidR="00C870F5" w:rsidRPr="00817098" w:rsidRDefault="00C870F5" w:rsidP="00C870F5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 xml:space="preserve">Ufficio Stampa Castrol Italia </w:t>
      </w:r>
    </w:p>
    <w:p w14:paraId="74489405" w14:textId="77777777" w:rsidR="00C870F5" w:rsidRPr="00817098" w:rsidRDefault="00C870F5" w:rsidP="00C870F5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Anice Srl</w:t>
      </w:r>
    </w:p>
    <w:p w14:paraId="1F637796" w14:textId="77777777" w:rsidR="00C870F5" w:rsidRPr="00817098" w:rsidRDefault="00C870F5" w:rsidP="00C870F5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Via Torre Pellice 17 | 10156 Torino</w:t>
      </w:r>
    </w:p>
    <w:p w14:paraId="45EF71F6" w14:textId="77777777" w:rsidR="00C870F5" w:rsidRPr="00817098" w:rsidRDefault="00C870F5" w:rsidP="00C870F5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Tel. +39 011 0161111</w:t>
      </w:r>
    </w:p>
    <w:p w14:paraId="0DF3B440" w14:textId="77777777" w:rsidR="00C870F5" w:rsidRPr="00817098" w:rsidRDefault="00C870F5" w:rsidP="00C870F5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hyperlink r:id="rId11" w:history="1">
        <w:r w:rsidRPr="00817098">
          <w:rPr>
            <w:rStyle w:val="Collegamentoipertestuale"/>
            <w:rFonts w:ascii="Univers for BP Light" w:eastAsia="Univers for BP Light" w:hAnsi="Univers for BP Light" w:cs="Univers for BP Light"/>
            <w:sz w:val="20"/>
            <w:szCs w:val="20"/>
            <w:lang w:val="it-IT"/>
          </w:rPr>
          <w:t>castrol@anicecommunication.com</w:t>
        </w:r>
      </w:hyperlink>
      <w:r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 xml:space="preserve"> </w:t>
      </w:r>
    </w:p>
    <w:p w14:paraId="5956B279" w14:textId="77777777" w:rsidR="00C870F5" w:rsidRPr="00817098" w:rsidRDefault="00C870F5" w:rsidP="00C870F5">
      <w:pPr>
        <w:pStyle w:val="Nessunaspaziatura"/>
        <w:rPr>
          <w:rFonts w:ascii="Univers for BP Light" w:eastAsia="Univers for BP Light" w:hAnsi="Univers for BP Light" w:cs="Univers for BP Light"/>
          <w:sz w:val="16"/>
          <w:szCs w:val="16"/>
          <w:lang w:val="it-IT"/>
        </w:rPr>
      </w:pPr>
    </w:p>
    <w:p w14:paraId="6E09A0C6" w14:textId="77777777" w:rsidR="00C870F5" w:rsidRPr="00817098" w:rsidRDefault="00C870F5" w:rsidP="00C870F5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Paola Maina | +39 347 6713167</w:t>
      </w:r>
    </w:p>
    <w:p w14:paraId="0269BD73" w14:textId="77777777" w:rsidR="00C870F5" w:rsidRPr="00817098" w:rsidRDefault="00C870F5" w:rsidP="00C870F5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Patrizia Tontini | +39 335 6068557</w:t>
      </w:r>
      <w:bookmarkEnd w:id="0"/>
    </w:p>
    <w:p w14:paraId="2D959F73" w14:textId="77777777" w:rsidR="00C870F5" w:rsidRPr="00F30A0C" w:rsidRDefault="00C870F5" w:rsidP="00C870F5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6012BADF" w14:textId="77777777" w:rsidR="00C870F5" w:rsidRPr="00F30A0C" w:rsidRDefault="00C870F5" w:rsidP="00C870F5">
      <w:pPr>
        <w:pStyle w:val="Nessunaspaziatura"/>
        <w:rPr>
          <w:rFonts w:ascii="Univers for BP Light" w:eastAsia="Univers for BP Light" w:hAnsi="Univers for BP Light" w:cs="Univers for BP Light"/>
          <w:b/>
          <w:bCs/>
          <w:u w:val="single"/>
          <w:lang w:val="it-IT"/>
        </w:rPr>
      </w:pPr>
      <w:r w:rsidRPr="00817098">
        <w:rPr>
          <w:rFonts w:ascii="Univers for BP Light" w:eastAsia="Univers for BP Light" w:hAnsi="Univers for BP Light" w:cs="Univers for BP Light"/>
          <w:b/>
          <w:bCs/>
          <w:lang w:val="it-IT"/>
        </w:rPr>
        <w:t>Informazioni su Castrol:</w:t>
      </w:r>
    </w:p>
    <w:p w14:paraId="4997E16A" w14:textId="77777777" w:rsidR="00C870F5" w:rsidRPr="009A6577" w:rsidRDefault="00C870F5" w:rsidP="00C870F5">
      <w:pPr>
        <w:pStyle w:val="Nessunaspaziatura"/>
        <w:rPr>
          <w:rFonts w:ascii="Univers for BP Light" w:eastAsia="Univers for BP Light" w:hAnsi="Univers for BP Light" w:cs="Univers for BP Light"/>
          <w:lang w:val="it-IT"/>
        </w:rPr>
      </w:pPr>
      <w:r w:rsidRPr="009A6577">
        <w:rPr>
          <w:rFonts w:ascii="Univers for BP Light" w:eastAsia="Univers for BP Light" w:hAnsi="Univers for BP Light" w:cs="Univers for BP Light"/>
          <w:lang w:val="it-IT"/>
        </w:rPr>
        <w:t xml:space="preserve">Castrol, una delle </w:t>
      </w:r>
      <w:bookmarkStart w:id="1" w:name="_Hlk148459029"/>
      <w:r w:rsidRPr="009A6577">
        <w:rPr>
          <w:rFonts w:ascii="Univers for BP Light" w:eastAsia="Univers for BP Light" w:hAnsi="Univers for BP Light" w:cs="Univers for BP Light"/>
          <w:lang w:val="it-IT"/>
        </w:rPr>
        <w:t xml:space="preserve">aziende leader nel mondo nella produzione di lubrificanti </w:t>
      </w:r>
      <w:bookmarkEnd w:id="1"/>
      <w:r w:rsidRPr="009A6577">
        <w:rPr>
          <w:rFonts w:ascii="Univers for BP Light" w:eastAsia="Univers for BP Light" w:hAnsi="Univers for BP Light" w:cs="Univers for BP Light"/>
          <w:lang w:val="it-IT"/>
        </w:rPr>
        <w:t xml:space="preserve">è orgogliosa della propria tradizione di innovazione e supporto alle imprese che possono essere considerate, ieri, oggi e domani, pioniere nel loro campo. La passione per le alte prestazioni, insieme alla filosofia del lavoro collaborativo, ha permesso a Castrol di sviluppare lubrificanti e grassi, protagonisti da oltre </w:t>
      </w:r>
      <w:proofErr w:type="gramStart"/>
      <w:r w:rsidRPr="009A6577">
        <w:rPr>
          <w:rFonts w:ascii="Univers for BP Light" w:eastAsia="Univers for BP Light" w:hAnsi="Univers for BP Light" w:cs="Univers for BP Light"/>
          <w:lang w:val="it-IT"/>
        </w:rPr>
        <w:t>100</w:t>
      </w:r>
      <w:proofErr w:type="gramEnd"/>
      <w:r w:rsidRPr="009A6577">
        <w:rPr>
          <w:rFonts w:ascii="Univers for BP Light" w:eastAsia="Univers for BP Light" w:hAnsi="Univers for BP Light" w:cs="Univers for BP Light"/>
          <w:lang w:val="it-IT"/>
        </w:rPr>
        <w:t xml:space="preserve"> anni di tanti successi tecnologici in ogni ambito: terra, aria, mare e spazio.</w:t>
      </w:r>
    </w:p>
    <w:p w14:paraId="04B4EA74" w14:textId="77777777" w:rsidR="00C870F5" w:rsidRPr="009A6577" w:rsidRDefault="00C870F5" w:rsidP="00C870F5">
      <w:pPr>
        <w:pStyle w:val="Nessunaspaziatura"/>
        <w:rPr>
          <w:rFonts w:ascii="Univers for BP Light" w:eastAsia="Univers for BP Light" w:hAnsi="Univers for BP Light" w:cs="Univers for BP Light"/>
          <w:sz w:val="16"/>
          <w:szCs w:val="16"/>
          <w:lang w:val="it-IT"/>
        </w:rPr>
      </w:pPr>
    </w:p>
    <w:p w14:paraId="2B930BB5" w14:textId="77777777" w:rsidR="00C870F5" w:rsidRPr="009A6577" w:rsidRDefault="00C870F5" w:rsidP="00C870F5">
      <w:pPr>
        <w:pStyle w:val="Nessunaspaziatura"/>
        <w:rPr>
          <w:rFonts w:ascii="Univers for BP Light" w:eastAsia="Univers for BP Light" w:hAnsi="Univers for BP Light" w:cs="Univers for BP Light"/>
          <w:lang w:val="it-IT"/>
        </w:rPr>
      </w:pPr>
      <w:r w:rsidRPr="009A6577">
        <w:rPr>
          <w:rFonts w:ascii="Univers for BP Light" w:eastAsia="Univers for BP Light" w:hAnsi="Univers for BP Light" w:cs="Univers for BP Light"/>
          <w:lang w:val="it-IT"/>
        </w:rPr>
        <w:t>Castrol, parte del gruppo BP, serve clienti aziendali e consumatori in diversi settori: automobilistico, marittimo, industriale ed energetico. I suoi prodotti sono apprezzati in tutto il mondo per l’innovazione e le alte prestazioni, ottenute grazie all’impegno nel garantire la massima qualità e tecnologie sempre all’avanguardia.</w:t>
      </w:r>
    </w:p>
    <w:p w14:paraId="4334E5A0" w14:textId="77777777" w:rsidR="00C870F5" w:rsidRPr="009A6577" w:rsidRDefault="00C870F5" w:rsidP="00C870F5">
      <w:pPr>
        <w:pStyle w:val="Nessunaspaziatura"/>
        <w:rPr>
          <w:rFonts w:ascii="Univers for BP Light" w:eastAsia="Univers for BP Light" w:hAnsi="Univers for BP Light" w:cs="Univers for BP Light"/>
          <w:sz w:val="16"/>
          <w:szCs w:val="16"/>
          <w:lang w:val="it-IT"/>
        </w:rPr>
      </w:pPr>
    </w:p>
    <w:p w14:paraId="5F5A15A2" w14:textId="77777777" w:rsidR="00C870F5" w:rsidRPr="008B249D" w:rsidRDefault="00C870F5" w:rsidP="00C870F5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 w:rsidRPr="009A6577">
        <w:rPr>
          <w:rFonts w:ascii="Univers for BP Light" w:eastAsia="Univers for BP Light" w:hAnsi="Univers for BP Light" w:cs="Univers for BP Light"/>
          <w:lang w:val="it-IT"/>
        </w:rPr>
        <w:t>Ulteriori informazioni su Castrol sono disponibili all’indirizzo</w:t>
      </w:r>
      <w:r w:rsidRPr="000B5CA3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hyperlink r:id="rId12" w:history="1">
        <w:r w:rsidRPr="000B5CA3">
          <w:rPr>
            <w:rStyle w:val="Collegamentoipertestuale"/>
            <w:rFonts w:ascii="Univers for BP Light" w:eastAsia="Univers for BP Light" w:hAnsi="Univers for BP Light" w:cs="Univers for BP Light"/>
            <w:lang w:val="it-IT"/>
          </w:rPr>
          <w:t>castrol.it</w:t>
        </w:r>
      </w:hyperlink>
      <w:r>
        <w:rPr>
          <w:rStyle w:val="Collegamentoipertestuale"/>
          <w:rFonts w:ascii="Univers for BP Light" w:eastAsia="Univers for BP Light" w:hAnsi="Univers for BP Light" w:cs="Univers for BP Light"/>
          <w:lang w:val="it-IT"/>
        </w:rPr>
        <w:t xml:space="preserve"> </w:t>
      </w:r>
      <w:r>
        <w:rPr>
          <w:rFonts w:ascii="Univers for BP Light" w:eastAsia="Univers for BP Light" w:hAnsi="Univers for BP Light" w:cs="Univers for BP Light"/>
          <w:lang w:val="it-IT"/>
        </w:rPr>
        <w:t xml:space="preserve">   </w:t>
      </w:r>
    </w:p>
    <w:p w14:paraId="768779A8" w14:textId="77777777" w:rsidR="00D22DF5" w:rsidRDefault="00D22DF5">
      <w:pPr>
        <w:pStyle w:val="Nessunaspaziatura"/>
        <w:spacing w:line="276" w:lineRule="auto"/>
        <w:jc w:val="both"/>
        <w:rPr>
          <w:rFonts w:ascii="Univers for BP Light" w:eastAsia="Univers for BP Light" w:hAnsi="Univers for BP Light" w:cs="Univers for BP Light"/>
          <w:lang w:val="pt-BR"/>
        </w:rPr>
      </w:pPr>
    </w:p>
    <w:sectPr w:rsidR="00D22DF5">
      <w:headerReference w:type="defaul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9E08CE" w14:textId="77777777" w:rsidR="00D22DF5" w:rsidRDefault="005F3AB7">
      <w:pPr>
        <w:spacing w:after="0" w:line="240" w:lineRule="auto"/>
      </w:pPr>
      <w:r>
        <w:separator/>
      </w:r>
    </w:p>
  </w:endnote>
  <w:endnote w:type="continuationSeparator" w:id="0">
    <w:p w14:paraId="7D1D92EF" w14:textId="77777777" w:rsidR="00D22DF5" w:rsidRDefault="005F3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Univers for BP Light">
    <w:altName w:val="Calibri"/>
    <w:charset w:val="00"/>
    <w:family w:val="swiss"/>
    <w:pitch w:val="variable"/>
    <w:sig w:usb0="A00002A7" w:usb1="00000001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588BF1" w14:textId="77777777" w:rsidR="00D22DF5" w:rsidRDefault="005F3AB7">
      <w:pPr>
        <w:spacing w:after="0" w:line="240" w:lineRule="auto"/>
      </w:pPr>
      <w:r>
        <w:separator/>
      </w:r>
    </w:p>
  </w:footnote>
  <w:footnote w:type="continuationSeparator" w:id="0">
    <w:p w14:paraId="30FADABA" w14:textId="77777777" w:rsidR="00D22DF5" w:rsidRDefault="005F3A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0D22DF5" w14:paraId="2DA4477D" w14:textId="77777777">
      <w:trPr>
        <w:trHeight w:val="300"/>
      </w:trPr>
      <w:tc>
        <w:tcPr>
          <w:tcW w:w="3005" w:type="dxa"/>
        </w:tcPr>
        <w:p w14:paraId="38981B76" w14:textId="77777777" w:rsidR="00D22DF5" w:rsidRDefault="00D22DF5">
          <w:pPr>
            <w:pStyle w:val="Intestazione"/>
            <w:ind w:left="-115"/>
          </w:pPr>
        </w:p>
      </w:tc>
      <w:tc>
        <w:tcPr>
          <w:tcW w:w="3005" w:type="dxa"/>
        </w:tcPr>
        <w:p w14:paraId="3E625A1B" w14:textId="77777777" w:rsidR="00D22DF5" w:rsidRDefault="00D22DF5">
          <w:pPr>
            <w:pStyle w:val="Intestazione"/>
            <w:jc w:val="center"/>
          </w:pPr>
        </w:p>
      </w:tc>
      <w:tc>
        <w:tcPr>
          <w:tcW w:w="3005" w:type="dxa"/>
        </w:tcPr>
        <w:p w14:paraId="5E278849" w14:textId="77777777" w:rsidR="00D22DF5" w:rsidRDefault="005F3AB7">
          <w:pPr>
            <w:pStyle w:val="Intestazione"/>
            <w:ind w:right="-115"/>
            <w:jc w:val="right"/>
          </w:pPr>
          <w:r>
            <w:rPr>
              <w:noProof/>
            </w:rPr>
            <w:drawing>
              <wp:inline distT="0" distB="0" distL="0" distR="0" wp14:anchorId="5A51ADDD" wp14:editId="0A87D7DF">
                <wp:extent cx="1762125" cy="733425"/>
                <wp:effectExtent l="0" t="0" r="0" b="0"/>
                <wp:docPr id="1103096733" name="Picture 11030967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03096733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62125" cy="733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125760A0" w14:textId="77777777" w:rsidR="00D22DF5" w:rsidRDefault="00D22DF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B5072F"/>
    <w:multiLevelType w:val="hybridMultilevel"/>
    <w:tmpl w:val="FFFFFFFF"/>
    <w:lvl w:ilvl="0" w:tplc="1ED6512A">
      <w:start w:val="3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0C929FE4">
      <w:start w:val="1"/>
      <w:numFmt w:val="lowerLetter"/>
      <w:lvlText w:val="%2."/>
      <w:lvlJc w:val="left"/>
      <w:pPr>
        <w:ind w:left="1440" w:hanging="360"/>
      </w:pPr>
    </w:lvl>
    <w:lvl w:ilvl="2" w:tplc="7EA02BA6">
      <w:start w:val="1"/>
      <w:numFmt w:val="lowerRoman"/>
      <w:lvlText w:val="%3."/>
      <w:lvlJc w:val="right"/>
      <w:pPr>
        <w:ind w:left="2160" w:hanging="180"/>
      </w:pPr>
    </w:lvl>
    <w:lvl w:ilvl="3" w:tplc="085E6EFC">
      <w:start w:val="1"/>
      <w:numFmt w:val="decimal"/>
      <w:lvlText w:val="%4."/>
      <w:lvlJc w:val="left"/>
      <w:pPr>
        <w:ind w:left="2880" w:hanging="360"/>
      </w:pPr>
    </w:lvl>
    <w:lvl w:ilvl="4" w:tplc="11F6880E">
      <w:start w:val="1"/>
      <w:numFmt w:val="lowerLetter"/>
      <w:lvlText w:val="%5."/>
      <w:lvlJc w:val="left"/>
      <w:pPr>
        <w:ind w:left="3600" w:hanging="360"/>
      </w:pPr>
    </w:lvl>
    <w:lvl w:ilvl="5" w:tplc="EB6E5F1E">
      <w:start w:val="1"/>
      <w:numFmt w:val="lowerRoman"/>
      <w:lvlText w:val="%6."/>
      <w:lvlJc w:val="right"/>
      <w:pPr>
        <w:ind w:left="4320" w:hanging="180"/>
      </w:pPr>
    </w:lvl>
    <w:lvl w:ilvl="6" w:tplc="8E665854">
      <w:start w:val="1"/>
      <w:numFmt w:val="decimal"/>
      <w:lvlText w:val="%7."/>
      <w:lvlJc w:val="left"/>
      <w:pPr>
        <w:ind w:left="5040" w:hanging="360"/>
      </w:pPr>
    </w:lvl>
    <w:lvl w:ilvl="7" w:tplc="037E3F6C">
      <w:start w:val="1"/>
      <w:numFmt w:val="lowerLetter"/>
      <w:lvlText w:val="%8."/>
      <w:lvlJc w:val="left"/>
      <w:pPr>
        <w:ind w:left="5760" w:hanging="360"/>
      </w:pPr>
    </w:lvl>
    <w:lvl w:ilvl="8" w:tplc="7C86891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F7D939"/>
    <w:multiLevelType w:val="hybridMultilevel"/>
    <w:tmpl w:val="FFFFFFFF"/>
    <w:lvl w:ilvl="0" w:tplc="8822E1D0">
      <w:start w:val="2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A67EB524">
      <w:start w:val="1"/>
      <w:numFmt w:val="lowerLetter"/>
      <w:lvlText w:val="%2."/>
      <w:lvlJc w:val="left"/>
      <w:pPr>
        <w:ind w:left="1440" w:hanging="360"/>
      </w:pPr>
    </w:lvl>
    <w:lvl w:ilvl="2" w:tplc="ACBC4622">
      <w:start w:val="1"/>
      <w:numFmt w:val="lowerRoman"/>
      <w:lvlText w:val="%3."/>
      <w:lvlJc w:val="right"/>
      <w:pPr>
        <w:ind w:left="2160" w:hanging="180"/>
      </w:pPr>
    </w:lvl>
    <w:lvl w:ilvl="3" w:tplc="EF96CC38">
      <w:start w:val="1"/>
      <w:numFmt w:val="decimal"/>
      <w:lvlText w:val="%4."/>
      <w:lvlJc w:val="left"/>
      <w:pPr>
        <w:ind w:left="2880" w:hanging="360"/>
      </w:pPr>
    </w:lvl>
    <w:lvl w:ilvl="4" w:tplc="13A296EA">
      <w:start w:val="1"/>
      <w:numFmt w:val="lowerLetter"/>
      <w:lvlText w:val="%5."/>
      <w:lvlJc w:val="left"/>
      <w:pPr>
        <w:ind w:left="3600" w:hanging="360"/>
      </w:pPr>
    </w:lvl>
    <w:lvl w:ilvl="5" w:tplc="2866475A">
      <w:start w:val="1"/>
      <w:numFmt w:val="lowerRoman"/>
      <w:lvlText w:val="%6."/>
      <w:lvlJc w:val="right"/>
      <w:pPr>
        <w:ind w:left="4320" w:hanging="180"/>
      </w:pPr>
    </w:lvl>
    <w:lvl w:ilvl="6" w:tplc="B6E2B4A0">
      <w:start w:val="1"/>
      <w:numFmt w:val="decimal"/>
      <w:lvlText w:val="%7."/>
      <w:lvlJc w:val="left"/>
      <w:pPr>
        <w:ind w:left="5040" w:hanging="360"/>
      </w:pPr>
    </w:lvl>
    <w:lvl w:ilvl="7" w:tplc="D3FCF040">
      <w:start w:val="1"/>
      <w:numFmt w:val="lowerLetter"/>
      <w:lvlText w:val="%8."/>
      <w:lvlJc w:val="left"/>
      <w:pPr>
        <w:ind w:left="5760" w:hanging="360"/>
      </w:pPr>
    </w:lvl>
    <w:lvl w:ilvl="8" w:tplc="81A29AD6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FD2000"/>
    <w:multiLevelType w:val="hybridMultilevel"/>
    <w:tmpl w:val="C0262B8E"/>
    <w:lvl w:ilvl="0" w:tplc="2782F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B475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907B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E0D4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B8C6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D4C2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A8B6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72F3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2C52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42D80DF"/>
    <w:multiLevelType w:val="hybridMultilevel"/>
    <w:tmpl w:val="FFFFFFFF"/>
    <w:lvl w:ilvl="0" w:tplc="7604174C">
      <w:start w:val="1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160E74C8">
      <w:start w:val="1"/>
      <w:numFmt w:val="lowerLetter"/>
      <w:lvlText w:val="%2."/>
      <w:lvlJc w:val="left"/>
      <w:pPr>
        <w:ind w:left="1440" w:hanging="360"/>
      </w:pPr>
    </w:lvl>
    <w:lvl w:ilvl="2" w:tplc="90101CF8">
      <w:start w:val="1"/>
      <w:numFmt w:val="lowerRoman"/>
      <w:lvlText w:val="%3."/>
      <w:lvlJc w:val="right"/>
      <w:pPr>
        <w:ind w:left="2160" w:hanging="180"/>
      </w:pPr>
    </w:lvl>
    <w:lvl w:ilvl="3" w:tplc="D8D60224">
      <w:start w:val="1"/>
      <w:numFmt w:val="decimal"/>
      <w:lvlText w:val="%4."/>
      <w:lvlJc w:val="left"/>
      <w:pPr>
        <w:ind w:left="2880" w:hanging="360"/>
      </w:pPr>
    </w:lvl>
    <w:lvl w:ilvl="4" w:tplc="670220E8">
      <w:start w:val="1"/>
      <w:numFmt w:val="lowerLetter"/>
      <w:lvlText w:val="%5."/>
      <w:lvlJc w:val="left"/>
      <w:pPr>
        <w:ind w:left="3600" w:hanging="360"/>
      </w:pPr>
    </w:lvl>
    <w:lvl w:ilvl="5" w:tplc="C0287156">
      <w:start w:val="1"/>
      <w:numFmt w:val="lowerRoman"/>
      <w:lvlText w:val="%6."/>
      <w:lvlJc w:val="right"/>
      <w:pPr>
        <w:ind w:left="4320" w:hanging="180"/>
      </w:pPr>
    </w:lvl>
    <w:lvl w:ilvl="6" w:tplc="9440DD56">
      <w:start w:val="1"/>
      <w:numFmt w:val="decimal"/>
      <w:lvlText w:val="%7."/>
      <w:lvlJc w:val="left"/>
      <w:pPr>
        <w:ind w:left="5040" w:hanging="360"/>
      </w:pPr>
    </w:lvl>
    <w:lvl w:ilvl="7" w:tplc="C06C829E">
      <w:start w:val="1"/>
      <w:numFmt w:val="lowerLetter"/>
      <w:lvlText w:val="%8."/>
      <w:lvlJc w:val="left"/>
      <w:pPr>
        <w:ind w:left="5760" w:hanging="360"/>
      </w:pPr>
    </w:lvl>
    <w:lvl w:ilvl="8" w:tplc="8D06B2D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84C89C"/>
    <w:multiLevelType w:val="hybridMultilevel"/>
    <w:tmpl w:val="FFFFFFFF"/>
    <w:lvl w:ilvl="0" w:tplc="2B2CB3FC">
      <w:start w:val="4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6C2E7FF4">
      <w:start w:val="1"/>
      <w:numFmt w:val="lowerLetter"/>
      <w:lvlText w:val="%2."/>
      <w:lvlJc w:val="left"/>
      <w:pPr>
        <w:ind w:left="1440" w:hanging="360"/>
      </w:pPr>
    </w:lvl>
    <w:lvl w:ilvl="2" w:tplc="59F68E9A">
      <w:start w:val="1"/>
      <w:numFmt w:val="lowerRoman"/>
      <w:lvlText w:val="%3."/>
      <w:lvlJc w:val="right"/>
      <w:pPr>
        <w:ind w:left="2160" w:hanging="180"/>
      </w:pPr>
    </w:lvl>
    <w:lvl w:ilvl="3" w:tplc="14787D66">
      <w:start w:val="1"/>
      <w:numFmt w:val="decimal"/>
      <w:lvlText w:val="%4."/>
      <w:lvlJc w:val="left"/>
      <w:pPr>
        <w:ind w:left="2880" w:hanging="360"/>
      </w:pPr>
    </w:lvl>
    <w:lvl w:ilvl="4" w:tplc="2C201118">
      <w:start w:val="1"/>
      <w:numFmt w:val="lowerLetter"/>
      <w:lvlText w:val="%5."/>
      <w:lvlJc w:val="left"/>
      <w:pPr>
        <w:ind w:left="3600" w:hanging="360"/>
      </w:pPr>
    </w:lvl>
    <w:lvl w:ilvl="5" w:tplc="2D241B60">
      <w:start w:val="1"/>
      <w:numFmt w:val="lowerRoman"/>
      <w:lvlText w:val="%6."/>
      <w:lvlJc w:val="right"/>
      <w:pPr>
        <w:ind w:left="4320" w:hanging="180"/>
      </w:pPr>
    </w:lvl>
    <w:lvl w:ilvl="6" w:tplc="ACD62360">
      <w:start w:val="1"/>
      <w:numFmt w:val="decimal"/>
      <w:lvlText w:val="%7."/>
      <w:lvlJc w:val="left"/>
      <w:pPr>
        <w:ind w:left="5040" w:hanging="360"/>
      </w:pPr>
    </w:lvl>
    <w:lvl w:ilvl="7" w:tplc="8312DEF8">
      <w:start w:val="1"/>
      <w:numFmt w:val="lowerLetter"/>
      <w:lvlText w:val="%8."/>
      <w:lvlJc w:val="left"/>
      <w:pPr>
        <w:ind w:left="5760" w:hanging="360"/>
      </w:pPr>
    </w:lvl>
    <w:lvl w:ilvl="8" w:tplc="6C880A6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845BE0"/>
    <w:multiLevelType w:val="hybridMultilevel"/>
    <w:tmpl w:val="FFFFFFFF"/>
    <w:lvl w:ilvl="0" w:tplc="A16AD214">
      <w:start w:val="5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C63C6068">
      <w:start w:val="1"/>
      <w:numFmt w:val="lowerLetter"/>
      <w:lvlText w:val="%2."/>
      <w:lvlJc w:val="left"/>
      <w:pPr>
        <w:ind w:left="1440" w:hanging="360"/>
      </w:pPr>
    </w:lvl>
    <w:lvl w:ilvl="2" w:tplc="11C62C5A">
      <w:start w:val="1"/>
      <w:numFmt w:val="lowerRoman"/>
      <w:lvlText w:val="%3."/>
      <w:lvlJc w:val="right"/>
      <w:pPr>
        <w:ind w:left="2160" w:hanging="180"/>
      </w:pPr>
    </w:lvl>
    <w:lvl w:ilvl="3" w:tplc="F3A0094C">
      <w:start w:val="1"/>
      <w:numFmt w:val="decimal"/>
      <w:lvlText w:val="%4."/>
      <w:lvlJc w:val="left"/>
      <w:pPr>
        <w:ind w:left="2880" w:hanging="360"/>
      </w:pPr>
    </w:lvl>
    <w:lvl w:ilvl="4" w:tplc="FFF02AE8">
      <w:start w:val="1"/>
      <w:numFmt w:val="lowerLetter"/>
      <w:lvlText w:val="%5."/>
      <w:lvlJc w:val="left"/>
      <w:pPr>
        <w:ind w:left="3600" w:hanging="360"/>
      </w:pPr>
    </w:lvl>
    <w:lvl w:ilvl="5" w:tplc="6F7EB900">
      <w:start w:val="1"/>
      <w:numFmt w:val="lowerRoman"/>
      <w:lvlText w:val="%6."/>
      <w:lvlJc w:val="right"/>
      <w:pPr>
        <w:ind w:left="4320" w:hanging="180"/>
      </w:pPr>
    </w:lvl>
    <w:lvl w:ilvl="6" w:tplc="AFAE3B96">
      <w:start w:val="1"/>
      <w:numFmt w:val="decimal"/>
      <w:lvlText w:val="%7."/>
      <w:lvlJc w:val="left"/>
      <w:pPr>
        <w:ind w:left="5040" w:hanging="360"/>
      </w:pPr>
    </w:lvl>
    <w:lvl w:ilvl="7" w:tplc="67246EEE">
      <w:start w:val="1"/>
      <w:numFmt w:val="lowerLetter"/>
      <w:lvlText w:val="%8."/>
      <w:lvlJc w:val="left"/>
      <w:pPr>
        <w:ind w:left="5760" w:hanging="360"/>
      </w:pPr>
    </w:lvl>
    <w:lvl w:ilvl="8" w:tplc="03EEFD16">
      <w:start w:val="1"/>
      <w:numFmt w:val="lowerRoman"/>
      <w:lvlText w:val="%9."/>
      <w:lvlJc w:val="right"/>
      <w:pPr>
        <w:ind w:left="6480" w:hanging="180"/>
      </w:pPr>
    </w:lvl>
  </w:abstractNum>
  <w:num w:numId="1" w16cid:durableId="1577130577">
    <w:abstractNumId w:val="5"/>
  </w:num>
  <w:num w:numId="2" w16cid:durableId="1761218740">
    <w:abstractNumId w:val="4"/>
  </w:num>
  <w:num w:numId="3" w16cid:durableId="537472244">
    <w:abstractNumId w:val="0"/>
  </w:num>
  <w:num w:numId="4" w16cid:durableId="1951617701">
    <w:abstractNumId w:val="1"/>
  </w:num>
  <w:num w:numId="5" w16cid:durableId="1731731660">
    <w:abstractNumId w:val="3"/>
  </w:num>
  <w:num w:numId="6" w16cid:durableId="4159073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DF5"/>
    <w:rsid w:val="0012794C"/>
    <w:rsid w:val="00224EB7"/>
    <w:rsid w:val="002E7B25"/>
    <w:rsid w:val="003B362A"/>
    <w:rsid w:val="005F3AB7"/>
    <w:rsid w:val="007B42AD"/>
    <w:rsid w:val="00C870F5"/>
    <w:rsid w:val="00D22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7D9928"/>
  <w15:chartTrackingRefBased/>
  <w15:docId w15:val="{C07C6C94-49EF-4C12-9AD5-FC654E623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</w:style>
  <w:style w:type="character" w:customStyle="1" w:styleId="normaltextrun">
    <w:name w:val="normaltextrun"/>
    <w:basedOn w:val="Carpredefinitoparagrafo"/>
  </w:style>
  <w:style w:type="character" w:customStyle="1" w:styleId="eop">
    <w:name w:val="eop"/>
    <w:basedOn w:val="Carpredefinitoparagrafo"/>
  </w:style>
  <w:style w:type="paragraph" w:customStyle="1" w:styleId="paragraph">
    <w:name w:val="paragraph"/>
    <w:basedOn w:val="Normal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Revisione">
    <w:name w:val="Revision"/>
    <w:hidden/>
    <w:uiPriority w:val="99"/>
    <w:semiHidden/>
    <w:pPr>
      <w:spacing w:after="0" w:line="240" w:lineRule="auto"/>
    </w:pPr>
  </w:style>
  <w:style w:type="character" w:styleId="Rimandonotaapidipagina">
    <w:name w:val="footnote reference"/>
    <w:basedOn w:val="Carpredefinitoparagrafo"/>
    <w:uiPriority w:val="99"/>
    <w:semiHidden/>
    <w:unhideWhenUsed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</w:style>
  <w:style w:type="character" w:styleId="Menzione">
    <w:name w:val="Mention"/>
    <w:basedOn w:val="Carpredefinitoparagrafo"/>
    <w:uiPriority w:val="99"/>
    <w:unhideWhenUsed/>
    <w:rPr>
      <w:color w:val="2B579A"/>
      <w:shd w:val="clear" w:color="auto" w:fill="E6E6E6"/>
    </w:rPr>
  </w:style>
  <w:style w:type="paragraph" w:styleId="Testocommento">
    <w:name w:val="annotation text"/>
    <w:basedOn w:val="Normale"/>
    <w:link w:val="TestocommentoCarattere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Pr>
      <w:sz w:val="20"/>
      <w:szCs w:val="20"/>
    </w:rPr>
  </w:style>
  <w:style w:type="character" w:styleId="Rimandocommento">
    <w:name w:val="annotation reference"/>
    <w:basedOn w:val="Carpredefinitoparagrafo"/>
    <w:uiPriority w:val="99"/>
    <w:semiHidden/>
    <w:unhideWhenUsed/>
    <w:rPr>
      <w:sz w:val="16"/>
      <w:szCs w:val="16"/>
    </w:r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Pr>
      <w:color w:val="0563C1" w:themeColor="hyperlink"/>
      <w:u w:val="single"/>
    </w:rPr>
  </w:style>
  <w:style w:type="table" w:styleId="Grigliatabella">
    <w:name w:val="Table Grid"/>
    <w:basedOn w:val="Tabellanormale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essunaspaziatura">
    <w:name w:val="No Spacing"/>
    <w:link w:val="NessunaspaziaturaCarattere"/>
    <w:uiPriority w:val="1"/>
    <w:qFormat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locked/>
    <w:rPr>
      <w:rFonts w:ascii="Calibri" w:eastAsia="Calibri" w:hAnsi="Calibri" w:cs="Times New Roman"/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Pr>
      <w:b/>
      <w:bCs/>
      <w:sz w:val="20"/>
      <w:szCs w:val="20"/>
    </w:rPr>
  </w:style>
  <w:style w:type="character" w:styleId="Collegamentovisitato">
    <w:name w:val="FollowedHyperlink"/>
    <w:basedOn w:val="Carpredefinitoparagrafo"/>
    <w:uiPriority w:val="99"/>
    <w:semiHidden/>
    <w:unhideWhenUsed/>
    <w:rPr>
      <w:color w:val="954F72" w:themeColor="followed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f01">
    <w:name w:val="cf01"/>
    <w:basedOn w:val="Carpredefinitoparagrafo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castrol.com/it_it/italy/home.htm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castrol@anicecommunication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castrol.com/it_it/italy/home/products/our-brands/automotive/castrol-magnatec-engine-oils/castrol-magnatec.htm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8" ma:contentTypeDescription="Create a new document." ma:contentTypeScope="" ma:versionID="a25c9a93d8a33469f51316acb6accbb4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8a2b13cef0503f8d5fabf4b2d594c791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88e45309-bee1-429c-8524-fdfce0bed13c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  <SharedWithUsers xmlns="eeb064f5-b91f-4532-bc93-5a06de940d8c">
      <UserInfo>
        <DisplayName>Thomas Maakestad</DisplayName>
        <AccountId>428</AccountId>
        <AccountType/>
      </UserInfo>
      <UserInfo>
        <DisplayName>Peter Cox</DisplayName>
        <AccountId>15</AccountId>
        <AccountType/>
      </UserInfo>
      <UserInfo>
        <DisplayName>Edward Thomas</DisplayName>
        <AccountId>12</AccountId>
        <AccountType/>
      </UserInfo>
      <UserInfo>
        <DisplayName>Lois Brooks</DisplayName>
        <AccountId>26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5B1A2B-18CA-4375-95DD-636925681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9525AF-9F00-4D00-8DCF-EFE56DD993DA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customXml/itemProps3.xml><?xml version="1.0" encoding="utf-8"?>
<ds:datastoreItem xmlns:ds="http://schemas.openxmlformats.org/officeDocument/2006/customXml" ds:itemID="{57CC0106-E566-4AE7-BD4E-415A725C111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69bf4a9-87bd-4dbf-a36c-1db5158e5def}" enabled="1" method="Privileged" siteId="{ea80952e-a476-42d4-aaf4-5457852b0f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579</Words>
  <Characters>3522</Characters>
  <Application>Microsoft Office Word</Application>
  <DocSecurity>0</DocSecurity>
  <Lines>29</Lines>
  <Paragraphs>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Poole, Jackie</dc:creator>
  <cp:lastModifiedBy>Patrizia Tontini</cp:lastModifiedBy>
  <cp:revision>4</cp:revision>
  <dcterms:created xsi:type="dcterms:W3CDTF">2024-09-30T09:46:00Z</dcterms:created>
  <dcterms:modified xsi:type="dcterms:W3CDTF">2024-09-30T09:47:00Z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GrammarlyDocumentId">
    <vt:lpwstr>9e2ba4c739a699684f025fb00dc0fd49d369045ee9053d16e38a7a31495576bd</vt:lpwstr>
  </property>
  <property fmtid="{D5CDD505-2E9C-101B-9397-08002B2CF9AE}" pid="4" name="MediaServiceImageTags">
    <vt:lpwstr/>
  </property>
</Properties>
</file>