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7726" w14:textId="1AE566D8" w:rsidR="00353E65" w:rsidRPr="00353E65" w:rsidRDefault="00353E65" w:rsidP="00742E13">
      <w:pPr>
        <w:jc w:val="center"/>
        <w:rPr>
          <w:b/>
          <w:bCs/>
          <w:sz w:val="36"/>
          <w:szCs w:val="36"/>
          <w:lang w:val="it-IT"/>
        </w:rPr>
      </w:pPr>
      <w:r w:rsidRPr="00353E65">
        <w:rPr>
          <w:b/>
          <w:bCs/>
          <w:sz w:val="36"/>
          <w:szCs w:val="36"/>
          <w:lang w:val="it-IT"/>
        </w:rPr>
        <w:t xml:space="preserve">XPENG debutta in Italia alla </w:t>
      </w:r>
      <w:r w:rsidR="0091191A">
        <w:rPr>
          <w:b/>
          <w:bCs/>
          <w:sz w:val="36"/>
          <w:szCs w:val="36"/>
          <w:lang w:val="it-IT"/>
        </w:rPr>
        <w:t xml:space="preserve">Milano </w:t>
      </w:r>
      <w:r w:rsidRPr="00353E65">
        <w:rPr>
          <w:b/>
          <w:bCs/>
          <w:sz w:val="36"/>
          <w:szCs w:val="36"/>
          <w:lang w:val="it-IT"/>
        </w:rPr>
        <w:t>Design Week</w:t>
      </w:r>
    </w:p>
    <w:p w14:paraId="599C3BA6" w14:textId="75B1B97C" w:rsidR="00D5226C" w:rsidRDefault="00A464A2" w:rsidP="00D5226C">
      <w:pPr>
        <w:jc w:val="center"/>
        <w:rPr>
          <w:rFonts w:ascii="Aptos" w:hAnsi="Aptos"/>
          <w:b/>
          <w:bCs/>
          <w:sz w:val="22"/>
          <w:szCs w:val="22"/>
          <w:lang w:val="it-IT"/>
        </w:rPr>
      </w:pPr>
      <w:r w:rsidRPr="00A464A2">
        <w:rPr>
          <w:rFonts w:ascii="Aptos" w:hAnsi="Aptos"/>
          <w:b/>
          <w:bCs/>
          <w:sz w:val="22"/>
          <w:szCs w:val="22"/>
          <w:lang w:val="it-IT"/>
        </w:rPr>
        <w:t xml:space="preserve">Intelligenza artificiale e auto volanti: </w:t>
      </w:r>
      <w:r w:rsidR="00016981">
        <w:rPr>
          <w:rFonts w:ascii="Aptos" w:hAnsi="Aptos"/>
          <w:b/>
          <w:bCs/>
          <w:sz w:val="22"/>
          <w:szCs w:val="22"/>
          <w:lang w:val="it-IT"/>
        </w:rPr>
        <w:t>i</w:t>
      </w:r>
      <w:r w:rsidR="00D5226C">
        <w:rPr>
          <w:rFonts w:ascii="Aptos" w:hAnsi="Aptos"/>
          <w:b/>
          <w:bCs/>
          <w:sz w:val="22"/>
          <w:szCs w:val="22"/>
          <w:lang w:val="it-IT"/>
        </w:rPr>
        <w:t xml:space="preserve"> veicoli futuristici del</w:t>
      </w:r>
      <w:r w:rsidR="00016981">
        <w:rPr>
          <w:rFonts w:ascii="Aptos" w:hAnsi="Aptos"/>
          <w:b/>
          <w:bCs/>
          <w:sz w:val="22"/>
          <w:szCs w:val="22"/>
          <w:lang w:val="it-IT"/>
        </w:rPr>
        <w:t xml:space="preserve"> brand automotive </w:t>
      </w:r>
      <w:r w:rsidRPr="00A464A2">
        <w:rPr>
          <w:rFonts w:ascii="Aptos" w:hAnsi="Aptos"/>
          <w:b/>
          <w:bCs/>
          <w:sz w:val="22"/>
          <w:szCs w:val="22"/>
          <w:lang w:val="it-IT"/>
        </w:rPr>
        <w:t>cinese nell'esclusiva mostra "XPENG: #FUTUREMOBILITY" presso l'ADI Design Museum</w:t>
      </w:r>
    </w:p>
    <w:p w14:paraId="39FFB6AD" w14:textId="77777777" w:rsidR="005F5738" w:rsidRPr="00A464A2" w:rsidRDefault="005F5738" w:rsidP="00D5226C">
      <w:pPr>
        <w:jc w:val="center"/>
        <w:rPr>
          <w:rFonts w:ascii="Aptos" w:hAnsi="Aptos"/>
          <w:b/>
          <w:bCs/>
          <w:sz w:val="22"/>
          <w:szCs w:val="22"/>
          <w:lang w:val="it-IT"/>
        </w:rPr>
      </w:pPr>
    </w:p>
    <w:p w14:paraId="60762FC6" w14:textId="67E3DB88" w:rsidR="00B2616B" w:rsidRPr="008D113A" w:rsidRDefault="00536124" w:rsidP="004E247B">
      <w:pPr>
        <w:jc w:val="both"/>
        <w:rPr>
          <w:rFonts w:ascii="Aptos" w:hAnsi="Aptos"/>
          <w:sz w:val="22"/>
          <w:szCs w:val="22"/>
          <w:lang w:val="it-IT"/>
        </w:rPr>
      </w:pPr>
      <w:r>
        <w:rPr>
          <w:rFonts w:ascii="Aptos" w:hAnsi="Aptos"/>
          <w:b/>
          <w:bCs/>
          <w:sz w:val="22"/>
          <w:szCs w:val="22"/>
          <w:lang w:val="it-IT"/>
        </w:rPr>
        <w:t>Milano, XX</w:t>
      </w:r>
      <w:r w:rsidR="00EA4349" w:rsidRPr="002B16E0">
        <w:rPr>
          <w:rFonts w:ascii="Aptos" w:eastAsia="DengXian" w:hAnsi="Aptos" w:cs="Arial"/>
          <w:b/>
          <w:sz w:val="22"/>
          <w:szCs w:val="22"/>
          <w:lang w:val="it-IT"/>
        </w:rPr>
        <w:t xml:space="preserve"> </w:t>
      </w:r>
      <w:r>
        <w:rPr>
          <w:rFonts w:ascii="Aptos" w:eastAsia="DengXian" w:hAnsi="Aptos" w:cs="Arial"/>
          <w:b/>
          <w:sz w:val="22"/>
          <w:szCs w:val="22"/>
          <w:lang w:val="it-IT"/>
        </w:rPr>
        <w:t>aprile</w:t>
      </w:r>
      <w:r w:rsidR="00EA4349" w:rsidRPr="002B16E0">
        <w:rPr>
          <w:rFonts w:ascii="Aptos" w:hAnsi="Aptos"/>
          <w:b/>
          <w:bCs/>
          <w:sz w:val="22"/>
          <w:szCs w:val="22"/>
          <w:lang w:val="it-IT"/>
        </w:rPr>
        <w:t xml:space="preserve"> 202</w:t>
      </w:r>
      <w:r>
        <w:rPr>
          <w:rFonts w:ascii="Aptos" w:hAnsi="Aptos"/>
          <w:b/>
          <w:bCs/>
          <w:sz w:val="22"/>
          <w:szCs w:val="22"/>
          <w:lang w:val="it-IT"/>
        </w:rPr>
        <w:t>5</w:t>
      </w:r>
      <w:r w:rsidR="00EA4349" w:rsidRPr="002B16E0">
        <w:rPr>
          <w:rFonts w:ascii="Aptos" w:hAnsi="Aptos"/>
          <w:b/>
          <w:bCs/>
          <w:sz w:val="22"/>
          <w:szCs w:val="22"/>
          <w:lang w:val="it-IT"/>
        </w:rPr>
        <w:t xml:space="preserve"> </w:t>
      </w:r>
      <w:r w:rsidR="00EA4349" w:rsidRPr="002B16E0">
        <w:rPr>
          <w:rFonts w:ascii="Aptos" w:hAnsi="Aptos"/>
          <w:sz w:val="22"/>
          <w:szCs w:val="22"/>
          <w:lang w:val="it-IT"/>
        </w:rPr>
        <w:t xml:space="preserve">– </w:t>
      </w:r>
      <w:r w:rsidR="004E247B" w:rsidRPr="004E247B">
        <w:rPr>
          <w:rFonts w:ascii="Aptos" w:hAnsi="Aptos"/>
          <w:sz w:val="22"/>
          <w:szCs w:val="22"/>
          <w:lang w:val="it-IT"/>
        </w:rPr>
        <w:t xml:space="preserve">XPENG, leader globale nel settore dei NEV (New Energy Vehicles) e pioniere nella mobilità intelligente, </w:t>
      </w:r>
      <w:r w:rsidR="001D0EC4" w:rsidRPr="001D0EC4">
        <w:rPr>
          <w:rFonts w:ascii="Aptos" w:hAnsi="Aptos"/>
          <w:sz w:val="22"/>
          <w:szCs w:val="22"/>
          <w:lang w:val="it-IT"/>
        </w:rPr>
        <w:t xml:space="preserve">ha scelto </w:t>
      </w:r>
      <w:r w:rsidR="008D113A" w:rsidRPr="008D113A">
        <w:rPr>
          <w:rFonts w:ascii="Aptos" w:hAnsi="Aptos"/>
          <w:sz w:val="22"/>
          <w:szCs w:val="22"/>
          <w:lang w:val="it-IT"/>
        </w:rPr>
        <w:t xml:space="preserve">l'iconica Milano Design Week 2025 come palcoscenico d'eccellenza per </w:t>
      </w:r>
      <w:r w:rsidR="009C270C">
        <w:rPr>
          <w:rFonts w:ascii="Aptos" w:hAnsi="Aptos"/>
          <w:sz w:val="22"/>
          <w:szCs w:val="22"/>
          <w:lang w:val="it-IT"/>
        </w:rPr>
        <w:t>la</w:t>
      </w:r>
      <w:r w:rsidR="008D113A" w:rsidRPr="008D113A">
        <w:rPr>
          <w:rFonts w:ascii="Aptos" w:hAnsi="Aptos"/>
          <w:sz w:val="22"/>
          <w:szCs w:val="22"/>
          <w:lang w:val="it-IT"/>
        </w:rPr>
        <w:t xml:space="preserve"> su</w:t>
      </w:r>
      <w:r w:rsidR="009C270C">
        <w:rPr>
          <w:rFonts w:ascii="Aptos" w:hAnsi="Aptos"/>
          <w:sz w:val="22"/>
          <w:szCs w:val="22"/>
          <w:lang w:val="it-IT"/>
        </w:rPr>
        <w:t>a</w:t>
      </w:r>
      <w:r w:rsidR="008D113A" w:rsidRPr="008D113A">
        <w:rPr>
          <w:rFonts w:ascii="Aptos" w:hAnsi="Aptos"/>
          <w:sz w:val="22"/>
          <w:szCs w:val="22"/>
          <w:lang w:val="it-IT"/>
        </w:rPr>
        <w:t xml:space="preserve"> </w:t>
      </w:r>
      <w:r w:rsidR="00285FCD">
        <w:rPr>
          <w:rFonts w:ascii="Aptos" w:hAnsi="Aptos"/>
          <w:sz w:val="22"/>
          <w:szCs w:val="22"/>
          <w:lang w:val="it-IT"/>
        </w:rPr>
        <w:t>anteprima</w:t>
      </w:r>
      <w:r w:rsidR="008D113A" w:rsidRPr="008D113A">
        <w:rPr>
          <w:rFonts w:ascii="Aptos" w:hAnsi="Aptos"/>
          <w:sz w:val="22"/>
          <w:szCs w:val="22"/>
          <w:lang w:val="it-IT"/>
        </w:rPr>
        <w:t xml:space="preserve"> sul mercato italiano</w:t>
      </w:r>
      <w:r w:rsidR="00213C1F">
        <w:rPr>
          <w:rFonts w:ascii="Aptos" w:hAnsi="Aptos"/>
          <w:sz w:val="22"/>
          <w:szCs w:val="22"/>
          <w:lang w:val="it-IT"/>
        </w:rPr>
        <w:t>.</w:t>
      </w:r>
    </w:p>
    <w:p w14:paraId="2916940B" w14:textId="529A5350" w:rsidR="00147883" w:rsidRDefault="004E247B" w:rsidP="004E247B">
      <w:pPr>
        <w:jc w:val="both"/>
        <w:rPr>
          <w:rFonts w:ascii="Aptos" w:hAnsi="Aptos"/>
          <w:sz w:val="22"/>
          <w:szCs w:val="22"/>
          <w:lang w:val="it-IT"/>
        </w:rPr>
      </w:pPr>
      <w:r w:rsidRPr="00042325">
        <w:rPr>
          <w:rFonts w:ascii="Aptos" w:hAnsi="Aptos"/>
          <w:b/>
          <w:bCs/>
          <w:sz w:val="22"/>
          <w:szCs w:val="22"/>
          <w:lang w:val="it-IT"/>
        </w:rPr>
        <w:t>Dal 7 al 13 aprile</w:t>
      </w:r>
      <w:r w:rsidR="00440121" w:rsidRPr="00042325">
        <w:rPr>
          <w:rFonts w:ascii="Aptos" w:hAnsi="Aptos"/>
          <w:b/>
          <w:bCs/>
          <w:sz w:val="22"/>
          <w:szCs w:val="22"/>
          <w:lang w:val="it-IT"/>
        </w:rPr>
        <w:t xml:space="preserve"> 2025</w:t>
      </w:r>
      <w:r w:rsidRPr="004E247B">
        <w:rPr>
          <w:rFonts w:ascii="Aptos" w:hAnsi="Aptos"/>
          <w:sz w:val="22"/>
          <w:szCs w:val="22"/>
          <w:lang w:val="it-IT"/>
        </w:rPr>
        <w:t xml:space="preserve">, </w:t>
      </w:r>
      <w:r w:rsidR="00234C09">
        <w:rPr>
          <w:rFonts w:ascii="Aptos" w:hAnsi="Aptos"/>
          <w:sz w:val="22"/>
          <w:szCs w:val="22"/>
          <w:lang w:val="it-IT"/>
        </w:rPr>
        <w:t>l’</w:t>
      </w:r>
      <w:r w:rsidRPr="008E02F6">
        <w:rPr>
          <w:rFonts w:ascii="Aptos" w:hAnsi="Aptos"/>
          <w:sz w:val="22"/>
          <w:szCs w:val="22"/>
          <w:lang w:val="it-IT"/>
        </w:rPr>
        <w:t>ADI Design Museum</w:t>
      </w:r>
      <w:r w:rsidRPr="004E247B">
        <w:rPr>
          <w:rFonts w:ascii="Aptos" w:hAnsi="Aptos"/>
          <w:sz w:val="22"/>
          <w:szCs w:val="22"/>
          <w:lang w:val="it-IT"/>
        </w:rPr>
        <w:t xml:space="preserve"> ospiterà "</w:t>
      </w:r>
      <w:r w:rsidRPr="0083412B">
        <w:rPr>
          <w:rFonts w:ascii="Aptos" w:hAnsi="Aptos"/>
          <w:b/>
          <w:bCs/>
          <w:sz w:val="22"/>
          <w:szCs w:val="22"/>
          <w:lang w:val="it-IT"/>
        </w:rPr>
        <w:t>XPENG: #FUTUREMOBILITY</w:t>
      </w:r>
      <w:r w:rsidRPr="004E247B">
        <w:rPr>
          <w:rFonts w:ascii="Aptos" w:hAnsi="Aptos"/>
          <w:sz w:val="22"/>
          <w:szCs w:val="22"/>
          <w:lang w:val="it-IT"/>
        </w:rPr>
        <w:t xml:space="preserve">", </w:t>
      </w:r>
      <w:r w:rsidR="009873DA" w:rsidRPr="001F3612">
        <w:rPr>
          <w:rFonts w:ascii="Aptos" w:hAnsi="Aptos"/>
          <w:sz w:val="22"/>
          <w:szCs w:val="22"/>
          <w:lang w:val="it-IT"/>
        </w:rPr>
        <w:t>una mostra esclusiva dedicata all’innovazione nella mobilità.</w:t>
      </w:r>
      <w:r w:rsidR="00856EE1">
        <w:rPr>
          <w:rFonts w:ascii="Aptos" w:hAnsi="Aptos"/>
          <w:sz w:val="22"/>
          <w:szCs w:val="22"/>
          <w:lang w:val="it-IT"/>
        </w:rPr>
        <w:t xml:space="preserve"> </w:t>
      </w:r>
      <w:r w:rsidR="002D45C4" w:rsidRPr="001F3612">
        <w:rPr>
          <w:rFonts w:ascii="Aptos" w:hAnsi="Aptos"/>
          <w:sz w:val="22"/>
          <w:szCs w:val="22"/>
          <w:lang w:val="it-IT"/>
        </w:rPr>
        <w:t xml:space="preserve">Al centro dell’esposizione, due </w:t>
      </w:r>
      <w:r w:rsidR="0076132C">
        <w:rPr>
          <w:rFonts w:ascii="Aptos" w:hAnsi="Aptos"/>
          <w:sz w:val="22"/>
          <w:szCs w:val="22"/>
          <w:lang w:val="it-IT"/>
        </w:rPr>
        <w:t xml:space="preserve">avveniristici </w:t>
      </w:r>
      <w:r w:rsidR="00A40538">
        <w:rPr>
          <w:rFonts w:ascii="Aptos" w:hAnsi="Aptos"/>
          <w:sz w:val="22"/>
          <w:szCs w:val="22"/>
          <w:lang w:val="it-IT"/>
        </w:rPr>
        <w:t xml:space="preserve">modelli </w:t>
      </w:r>
      <w:r w:rsidR="00856EE1" w:rsidRPr="008E02F6">
        <w:rPr>
          <w:rFonts w:ascii="Aptos" w:hAnsi="Aptos"/>
          <w:sz w:val="22"/>
          <w:szCs w:val="22"/>
          <w:lang w:val="it-IT"/>
        </w:rPr>
        <w:t>del brand cinese</w:t>
      </w:r>
      <w:r w:rsidR="005C5C3D">
        <w:rPr>
          <w:rFonts w:ascii="Aptos" w:hAnsi="Aptos"/>
          <w:sz w:val="22"/>
          <w:szCs w:val="22"/>
          <w:lang w:val="it-IT"/>
        </w:rPr>
        <w:t xml:space="preserve">, </w:t>
      </w:r>
      <w:r w:rsidRPr="004E247B">
        <w:rPr>
          <w:rFonts w:ascii="Aptos" w:hAnsi="Aptos"/>
          <w:sz w:val="22"/>
          <w:szCs w:val="22"/>
          <w:lang w:val="it-IT"/>
        </w:rPr>
        <w:t>destinat</w:t>
      </w:r>
      <w:r w:rsidR="00A40538">
        <w:rPr>
          <w:rFonts w:ascii="Aptos" w:hAnsi="Aptos"/>
          <w:sz w:val="22"/>
          <w:szCs w:val="22"/>
          <w:lang w:val="it-IT"/>
        </w:rPr>
        <w:t>i</w:t>
      </w:r>
      <w:r w:rsidRPr="004E247B">
        <w:rPr>
          <w:rFonts w:ascii="Aptos" w:hAnsi="Aptos"/>
          <w:sz w:val="22"/>
          <w:szCs w:val="22"/>
          <w:lang w:val="it-IT"/>
        </w:rPr>
        <w:t xml:space="preserve"> a trasformare il concetto stesso di mobilità:</w:t>
      </w:r>
      <w:r w:rsidR="00042325">
        <w:rPr>
          <w:rFonts w:ascii="Aptos" w:hAnsi="Aptos"/>
          <w:sz w:val="22"/>
          <w:szCs w:val="22"/>
          <w:lang w:val="it-IT"/>
        </w:rPr>
        <w:t xml:space="preserve"> la EV </w:t>
      </w:r>
      <w:r w:rsidRPr="004E247B">
        <w:rPr>
          <w:rFonts w:ascii="Aptos" w:hAnsi="Aptos"/>
          <w:b/>
          <w:bCs/>
          <w:sz w:val="22"/>
          <w:szCs w:val="22"/>
          <w:lang w:val="it-IT"/>
        </w:rPr>
        <w:t>XPENG P7+</w:t>
      </w:r>
      <w:r w:rsidRPr="004E247B">
        <w:rPr>
          <w:rFonts w:ascii="Aptos" w:hAnsi="Aptos"/>
          <w:sz w:val="22"/>
          <w:szCs w:val="22"/>
          <w:lang w:val="it-IT"/>
        </w:rPr>
        <w:t xml:space="preserve">, prima vettura al mondo </w:t>
      </w:r>
      <w:r w:rsidR="000F3BAF" w:rsidRPr="000052CC">
        <w:rPr>
          <w:rFonts w:ascii="Aptos" w:hAnsi="Aptos"/>
          <w:strike/>
          <w:sz w:val="22"/>
          <w:szCs w:val="22"/>
          <w:highlight w:val="yellow"/>
          <w:lang w:val="it-IT"/>
        </w:rPr>
        <w:t>interamente</w:t>
      </w:r>
      <w:r w:rsidR="000F3BAF" w:rsidRPr="008E02F6">
        <w:rPr>
          <w:rFonts w:ascii="Aptos" w:hAnsi="Aptos"/>
          <w:sz w:val="22"/>
          <w:szCs w:val="22"/>
          <w:lang w:val="it-IT"/>
        </w:rPr>
        <w:t xml:space="preserve"> definita dal</w:t>
      </w:r>
      <w:r w:rsidRPr="004E247B">
        <w:rPr>
          <w:rFonts w:ascii="Aptos" w:hAnsi="Aptos"/>
          <w:sz w:val="22"/>
          <w:szCs w:val="22"/>
          <w:lang w:val="it-IT"/>
        </w:rPr>
        <w:t xml:space="preserve">l'Intelligenza Artificiale, e </w:t>
      </w:r>
      <w:r w:rsidR="000052CC" w:rsidRPr="000052CC">
        <w:rPr>
          <w:rFonts w:ascii="Aptos" w:hAnsi="Aptos"/>
          <w:sz w:val="22"/>
          <w:szCs w:val="22"/>
          <w:highlight w:val="yellow"/>
          <w:lang w:val="it-IT"/>
        </w:rPr>
        <w:t>l’</w:t>
      </w:r>
      <w:r w:rsidRPr="004E247B">
        <w:rPr>
          <w:rFonts w:ascii="Aptos" w:hAnsi="Aptos"/>
          <w:b/>
          <w:bCs/>
          <w:sz w:val="22"/>
          <w:szCs w:val="22"/>
          <w:lang w:val="it-IT"/>
        </w:rPr>
        <w:t>XPENG AeroHT X2,</w:t>
      </w:r>
      <w:r w:rsidRPr="004E247B">
        <w:rPr>
          <w:rFonts w:ascii="Aptos" w:hAnsi="Aptos"/>
          <w:sz w:val="22"/>
          <w:szCs w:val="22"/>
          <w:lang w:val="it-IT"/>
        </w:rPr>
        <w:t xml:space="preserve"> </w:t>
      </w:r>
      <w:r w:rsidR="009D2EC4">
        <w:rPr>
          <w:rFonts w:ascii="Aptos" w:hAnsi="Aptos"/>
          <w:sz w:val="22"/>
          <w:szCs w:val="22"/>
          <w:lang w:val="it-IT"/>
        </w:rPr>
        <w:t xml:space="preserve">auto </w:t>
      </w:r>
      <w:r w:rsidRPr="004E247B">
        <w:rPr>
          <w:rFonts w:ascii="Aptos" w:hAnsi="Aptos"/>
          <w:sz w:val="22"/>
          <w:szCs w:val="22"/>
          <w:lang w:val="it-IT"/>
        </w:rPr>
        <w:t>elettric</w:t>
      </w:r>
      <w:r w:rsidR="009D2EC4">
        <w:rPr>
          <w:rFonts w:ascii="Aptos" w:hAnsi="Aptos"/>
          <w:sz w:val="22"/>
          <w:szCs w:val="22"/>
          <w:lang w:val="it-IT"/>
        </w:rPr>
        <w:t>a</w:t>
      </w:r>
      <w:r w:rsidRPr="004E247B">
        <w:rPr>
          <w:rFonts w:ascii="Aptos" w:hAnsi="Aptos"/>
          <w:sz w:val="22"/>
          <w:szCs w:val="22"/>
          <w:lang w:val="it-IT"/>
        </w:rPr>
        <w:t xml:space="preserve"> volante </w:t>
      </w:r>
      <w:r w:rsidR="00B95768" w:rsidRPr="00B95768">
        <w:rPr>
          <w:rFonts w:ascii="Aptos" w:hAnsi="Aptos"/>
          <w:sz w:val="22"/>
          <w:szCs w:val="22"/>
          <w:lang w:val="it-IT"/>
        </w:rPr>
        <w:t>già premiata con il Gold Prize al “China Excellent Industrial Design Award</w:t>
      </w:r>
      <w:r w:rsidR="00B95768">
        <w:rPr>
          <w:rFonts w:ascii="Aptos" w:hAnsi="Aptos"/>
          <w:sz w:val="22"/>
          <w:szCs w:val="22"/>
          <w:lang w:val="it-IT"/>
        </w:rPr>
        <w:t>”</w:t>
      </w:r>
      <w:r w:rsidR="008C6CBD">
        <w:rPr>
          <w:rFonts w:ascii="Aptos" w:hAnsi="Aptos"/>
          <w:sz w:val="22"/>
          <w:szCs w:val="22"/>
          <w:lang w:val="it-IT"/>
        </w:rPr>
        <w:t xml:space="preserve">, </w:t>
      </w:r>
      <w:r w:rsidR="00D418A8" w:rsidRPr="00D418A8">
        <w:rPr>
          <w:rFonts w:ascii="Aptos" w:hAnsi="Aptos"/>
          <w:sz w:val="22"/>
          <w:szCs w:val="22"/>
          <w:lang w:val="it-IT"/>
        </w:rPr>
        <w:t>che promette di rivoluzionare il modo in cui ci sposterà nelle città del futuro</w:t>
      </w:r>
      <w:r w:rsidR="00147883">
        <w:rPr>
          <w:rFonts w:ascii="Aptos" w:hAnsi="Aptos"/>
          <w:sz w:val="22"/>
          <w:szCs w:val="22"/>
          <w:lang w:val="it-IT"/>
        </w:rPr>
        <w:t>.</w:t>
      </w:r>
      <w:r w:rsidR="000052CC">
        <w:rPr>
          <w:rFonts w:ascii="Aptos" w:hAnsi="Aptos"/>
          <w:sz w:val="22"/>
          <w:szCs w:val="22"/>
          <w:lang w:val="it-IT"/>
        </w:rPr>
        <w:t xml:space="preserve"> </w:t>
      </w:r>
      <w:r w:rsidR="000052CC" w:rsidRPr="00590988">
        <w:rPr>
          <w:rFonts w:ascii="Aptos" w:hAnsi="Aptos"/>
          <w:sz w:val="22"/>
          <w:szCs w:val="22"/>
          <w:highlight w:val="yellow"/>
          <w:lang w:val="it-IT"/>
        </w:rPr>
        <w:t xml:space="preserve">La XPENG AeroHT X2 sarà presto commercializzata in Cina e già oggi assicura un servizio di commuting a cavallo del Fiume delle Perle, a </w:t>
      </w:r>
      <w:r w:rsidR="000052CC" w:rsidRPr="00590988">
        <w:rPr>
          <w:rFonts w:ascii="Aptos" w:hAnsi="Aptos"/>
          <w:sz w:val="22"/>
          <w:szCs w:val="22"/>
          <w:highlight w:val="yellow"/>
          <w:lang w:val="it-IT"/>
        </w:rPr>
        <w:t>Gu</w:t>
      </w:r>
      <w:r w:rsidR="000052CC" w:rsidRPr="00590988">
        <w:rPr>
          <w:rFonts w:ascii="Calibri" w:hAnsi="Calibri" w:cs="Calibri"/>
          <w:sz w:val="22"/>
          <w:szCs w:val="22"/>
          <w:highlight w:val="yellow"/>
          <w:lang w:val="it-IT"/>
        </w:rPr>
        <w:t>ǎ</w:t>
      </w:r>
      <w:r w:rsidR="000052CC" w:rsidRPr="00590988">
        <w:rPr>
          <w:rFonts w:ascii="Aptos" w:hAnsi="Aptos"/>
          <w:sz w:val="22"/>
          <w:szCs w:val="22"/>
          <w:highlight w:val="yellow"/>
          <w:lang w:val="it-IT"/>
        </w:rPr>
        <w:t>ngzhōu</w:t>
      </w:r>
      <w:r w:rsidR="000052CC" w:rsidRPr="00590988">
        <w:rPr>
          <w:rFonts w:ascii="Aptos" w:hAnsi="Aptos"/>
          <w:sz w:val="22"/>
          <w:szCs w:val="22"/>
          <w:highlight w:val="yellow"/>
          <w:lang w:val="it-IT"/>
        </w:rPr>
        <w:t xml:space="preserve"> (Canton), sede del quartier generale di XP</w:t>
      </w:r>
      <w:r w:rsidR="00590988">
        <w:rPr>
          <w:rFonts w:ascii="Aptos" w:hAnsi="Aptos"/>
          <w:sz w:val="22"/>
          <w:szCs w:val="22"/>
          <w:highlight w:val="yellow"/>
          <w:lang w:val="it-IT"/>
        </w:rPr>
        <w:t>ENG</w:t>
      </w:r>
      <w:r w:rsidR="000052CC" w:rsidRPr="00590988">
        <w:rPr>
          <w:rFonts w:ascii="Aptos" w:hAnsi="Aptos"/>
          <w:sz w:val="22"/>
          <w:szCs w:val="22"/>
          <w:highlight w:val="yellow"/>
          <w:lang w:val="it-IT"/>
        </w:rPr>
        <w:t>.</w:t>
      </w:r>
    </w:p>
    <w:p w14:paraId="35B6FA2D" w14:textId="34561161" w:rsidR="00C153F4" w:rsidRDefault="008D021E" w:rsidP="004E247B">
      <w:pPr>
        <w:jc w:val="both"/>
        <w:rPr>
          <w:rFonts w:ascii="Aptos" w:hAnsi="Aptos"/>
          <w:sz w:val="22"/>
          <w:szCs w:val="22"/>
          <w:lang w:val="it-IT"/>
        </w:rPr>
      </w:pPr>
      <w:r w:rsidRPr="00042325">
        <w:rPr>
          <w:rFonts w:ascii="Aptos" w:hAnsi="Aptos"/>
          <w:b/>
          <w:bCs/>
          <w:sz w:val="22"/>
          <w:szCs w:val="22"/>
          <w:lang w:val="it-IT"/>
        </w:rPr>
        <w:t>ATFLOW</w:t>
      </w:r>
      <w:r w:rsidRPr="008D021E">
        <w:rPr>
          <w:rFonts w:ascii="Aptos" w:hAnsi="Aptos"/>
          <w:sz w:val="22"/>
          <w:szCs w:val="22"/>
          <w:lang w:val="it-IT"/>
        </w:rPr>
        <w:t xml:space="preserve">, importatore e distributore esclusivo di XPENG in Italia, ha individuato nell'ADI Design Museum la location ideale per </w:t>
      </w:r>
      <w:r w:rsidR="00993FB6">
        <w:rPr>
          <w:rFonts w:ascii="Aptos" w:hAnsi="Aptos"/>
          <w:sz w:val="22"/>
          <w:szCs w:val="22"/>
          <w:lang w:val="it-IT"/>
        </w:rPr>
        <w:t>il</w:t>
      </w:r>
      <w:r w:rsidRPr="008D021E">
        <w:rPr>
          <w:rFonts w:ascii="Aptos" w:hAnsi="Aptos"/>
          <w:sz w:val="22"/>
          <w:szCs w:val="22"/>
          <w:lang w:val="it-IT"/>
        </w:rPr>
        <w:t xml:space="preserve"> debutto</w:t>
      </w:r>
      <w:r w:rsidR="00650B19">
        <w:rPr>
          <w:rFonts w:ascii="Aptos" w:hAnsi="Aptos"/>
          <w:sz w:val="22"/>
          <w:szCs w:val="22"/>
          <w:lang w:val="it-IT"/>
        </w:rPr>
        <w:t xml:space="preserve"> ufficiale</w:t>
      </w:r>
      <w:r w:rsidR="005F58C2">
        <w:rPr>
          <w:rFonts w:ascii="Aptos" w:hAnsi="Aptos"/>
          <w:sz w:val="22"/>
          <w:szCs w:val="22"/>
          <w:lang w:val="it-IT"/>
        </w:rPr>
        <w:t xml:space="preserve"> del brand </w:t>
      </w:r>
      <w:r w:rsidR="00993FB6">
        <w:rPr>
          <w:rFonts w:ascii="Aptos" w:hAnsi="Aptos"/>
          <w:sz w:val="22"/>
          <w:szCs w:val="22"/>
          <w:lang w:val="it-IT"/>
        </w:rPr>
        <w:t>in Italia</w:t>
      </w:r>
      <w:r w:rsidRPr="008D021E">
        <w:rPr>
          <w:rFonts w:ascii="Aptos" w:hAnsi="Aptos"/>
          <w:sz w:val="22"/>
          <w:szCs w:val="22"/>
          <w:lang w:val="it-IT"/>
        </w:rPr>
        <w:t xml:space="preserve">. </w:t>
      </w:r>
      <w:r w:rsidR="00B70A26" w:rsidRPr="00B70A26">
        <w:rPr>
          <w:rFonts w:ascii="Aptos" w:hAnsi="Aptos"/>
          <w:sz w:val="22"/>
          <w:szCs w:val="22"/>
          <w:lang w:val="it-IT"/>
        </w:rPr>
        <w:t>Questo spazio espositivo, punto di riferimento per il design italiano e custode della collezione storica del Premio Compasso d'Oro – il più antico e autorevole riconoscimento internazionale nel settore – rappresenta il contesto ideale per esprimere i valori di innovazione ed eccellenza tecnologica che definiscono l'identità di XPENG.</w:t>
      </w:r>
    </w:p>
    <w:p w14:paraId="7C7612E6" w14:textId="057B0A0B" w:rsidR="00C153F4" w:rsidRDefault="00025846" w:rsidP="004E247B">
      <w:pPr>
        <w:jc w:val="both"/>
        <w:rPr>
          <w:rFonts w:ascii="Aptos" w:hAnsi="Aptos"/>
          <w:sz w:val="22"/>
          <w:szCs w:val="22"/>
          <w:lang w:val="it-IT"/>
        </w:rPr>
      </w:pPr>
      <w:r>
        <w:rPr>
          <w:rFonts w:ascii="Aptos" w:hAnsi="Aptos"/>
          <w:b/>
          <w:bCs/>
          <w:sz w:val="22"/>
          <w:szCs w:val="22"/>
          <w:lang w:val="it-IT"/>
        </w:rPr>
        <w:t>“</w:t>
      </w:r>
      <w:r w:rsidRPr="0083412B">
        <w:rPr>
          <w:rFonts w:ascii="Aptos" w:hAnsi="Aptos"/>
          <w:b/>
          <w:bCs/>
          <w:sz w:val="22"/>
          <w:szCs w:val="22"/>
          <w:lang w:val="it-IT"/>
        </w:rPr>
        <w:t>XPENG: #FUTUREMOBILITY</w:t>
      </w:r>
      <w:r>
        <w:rPr>
          <w:rFonts w:ascii="Aptos" w:hAnsi="Aptos"/>
          <w:b/>
          <w:bCs/>
          <w:sz w:val="22"/>
          <w:szCs w:val="22"/>
          <w:lang w:val="it-IT"/>
        </w:rPr>
        <w:t>”</w:t>
      </w:r>
      <w:r w:rsidR="00C153F4" w:rsidRPr="00C153F4">
        <w:rPr>
          <w:rFonts w:ascii="Aptos" w:hAnsi="Aptos"/>
          <w:sz w:val="22"/>
          <w:szCs w:val="22"/>
          <w:lang w:val="it-IT"/>
        </w:rPr>
        <w:t xml:space="preserve"> offre al pubblico italiano un'opportunità unica per scoprire le soluzioni all'avanguardia di un brand che co</w:t>
      </w:r>
      <w:r w:rsidR="00F37C4C">
        <w:rPr>
          <w:rFonts w:ascii="Aptos" w:hAnsi="Aptos"/>
          <w:sz w:val="22"/>
          <w:szCs w:val="22"/>
          <w:lang w:val="it-IT"/>
        </w:rPr>
        <w:t>niuga</w:t>
      </w:r>
      <w:r w:rsidR="00C153F4" w:rsidRPr="00C153F4">
        <w:rPr>
          <w:rFonts w:ascii="Aptos" w:hAnsi="Aptos"/>
          <w:sz w:val="22"/>
          <w:szCs w:val="22"/>
          <w:lang w:val="it-IT"/>
        </w:rPr>
        <w:t xml:space="preserve"> robotica, intelligenza artificiale e design futuristico, </w:t>
      </w:r>
      <w:r w:rsidR="002B7251">
        <w:rPr>
          <w:rFonts w:ascii="Aptos" w:hAnsi="Aptos"/>
          <w:sz w:val="22"/>
          <w:szCs w:val="22"/>
          <w:lang w:val="it-IT"/>
        </w:rPr>
        <w:t>a</w:t>
      </w:r>
      <w:r w:rsidR="00100DD3" w:rsidRPr="00100DD3">
        <w:rPr>
          <w:rFonts w:ascii="Aptos" w:hAnsi="Aptos"/>
          <w:sz w:val="22"/>
          <w:szCs w:val="22"/>
          <w:lang w:val="it-IT"/>
        </w:rPr>
        <w:t>prendo nuove prospettive sulla mobilità urbana di domani.</w:t>
      </w:r>
    </w:p>
    <w:p w14:paraId="3141C4F0" w14:textId="5AE0D032" w:rsidR="004E247B" w:rsidRPr="004E247B" w:rsidRDefault="004E247B" w:rsidP="004E247B">
      <w:pPr>
        <w:jc w:val="both"/>
        <w:rPr>
          <w:rFonts w:ascii="Aptos" w:hAnsi="Aptos"/>
          <w:b/>
          <w:bCs/>
          <w:sz w:val="22"/>
          <w:szCs w:val="22"/>
          <w:lang w:val="it-IT"/>
        </w:rPr>
      </w:pPr>
      <w:r w:rsidRPr="004E247B">
        <w:rPr>
          <w:rFonts w:ascii="Aptos" w:hAnsi="Aptos"/>
          <w:b/>
          <w:bCs/>
          <w:sz w:val="22"/>
          <w:szCs w:val="22"/>
          <w:lang w:val="it-IT"/>
        </w:rPr>
        <w:t>Informazioni</w:t>
      </w:r>
      <w:r w:rsidR="0028630E">
        <w:rPr>
          <w:rFonts w:ascii="Aptos" w:hAnsi="Aptos"/>
          <w:b/>
          <w:bCs/>
          <w:sz w:val="22"/>
          <w:szCs w:val="22"/>
          <w:lang w:val="it-IT"/>
        </w:rPr>
        <w:t>:</w:t>
      </w:r>
    </w:p>
    <w:p w14:paraId="432CF61E" w14:textId="77777777" w:rsidR="004E247B" w:rsidRPr="004E247B" w:rsidRDefault="004E247B" w:rsidP="004E247B">
      <w:pPr>
        <w:numPr>
          <w:ilvl w:val="0"/>
          <w:numId w:val="4"/>
        </w:numPr>
        <w:jc w:val="both"/>
        <w:rPr>
          <w:rFonts w:ascii="Aptos" w:hAnsi="Aptos"/>
          <w:sz w:val="22"/>
          <w:szCs w:val="22"/>
          <w:lang w:val="it-IT"/>
        </w:rPr>
      </w:pPr>
      <w:r w:rsidRPr="004E247B">
        <w:rPr>
          <w:rFonts w:ascii="Aptos" w:hAnsi="Aptos"/>
          <w:b/>
          <w:bCs/>
          <w:sz w:val="22"/>
          <w:szCs w:val="22"/>
          <w:lang w:val="it-IT"/>
        </w:rPr>
        <w:t>Mostra</w:t>
      </w:r>
      <w:r w:rsidRPr="004E247B">
        <w:rPr>
          <w:rFonts w:ascii="Aptos" w:hAnsi="Aptos"/>
          <w:sz w:val="22"/>
          <w:szCs w:val="22"/>
          <w:lang w:val="it-IT"/>
        </w:rPr>
        <w:t>: XPENG: #FUTUREMOBILITY</w:t>
      </w:r>
    </w:p>
    <w:p w14:paraId="2EEAA8F4" w14:textId="5EF991A4" w:rsidR="004E247B" w:rsidRPr="004E247B" w:rsidRDefault="004E247B" w:rsidP="004E247B">
      <w:pPr>
        <w:numPr>
          <w:ilvl w:val="0"/>
          <w:numId w:val="4"/>
        </w:numPr>
        <w:jc w:val="both"/>
        <w:rPr>
          <w:rFonts w:ascii="Aptos" w:hAnsi="Aptos"/>
          <w:sz w:val="22"/>
          <w:szCs w:val="22"/>
          <w:lang w:val="it-IT"/>
        </w:rPr>
      </w:pPr>
      <w:r w:rsidRPr="004E247B">
        <w:rPr>
          <w:rFonts w:ascii="Aptos" w:hAnsi="Aptos"/>
          <w:b/>
          <w:bCs/>
          <w:sz w:val="22"/>
          <w:szCs w:val="22"/>
          <w:lang w:val="it-IT"/>
        </w:rPr>
        <w:t>Luogo</w:t>
      </w:r>
      <w:r w:rsidRPr="004E247B">
        <w:rPr>
          <w:rFonts w:ascii="Aptos" w:hAnsi="Aptos"/>
          <w:sz w:val="22"/>
          <w:szCs w:val="22"/>
          <w:lang w:val="it-IT"/>
        </w:rPr>
        <w:t>: ADI Design Museum, Piazza Compasso</w:t>
      </w:r>
      <w:r w:rsidR="00334FAB">
        <w:rPr>
          <w:rFonts w:ascii="Aptos" w:hAnsi="Aptos"/>
          <w:sz w:val="22"/>
          <w:szCs w:val="22"/>
          <w:lang w:val="it-IT"/>
        </w:rPr>
        <w:t xml:space="preserve"> d’Oro</w:t>
      </w:r>
      <w:r w:rsidRPr="004E247B">
        <w:rPr>
          <w:rFonts w:ascii="Aptos" w:hAnsi="Aptos"/>
          <w:sz w:val="22"/>
          <w:szCs w:val="22"/>
          <w:lang w:val="it-IT"/>
        </w:rPr>
        <w:t xml:space="preserve"> 1, Milano</w:t>
      </w:r>
    </w:p>
    <w:p w14:paraId="7B605A20" w14:textId="77777777" w:rsidR="004E247B" w:rsidRPr="004E247B" w:rsidRDefault="004E247B" w:rsidP="004E247B">
      <w:pPr>
        <w:numPr>
          <w:ilvl w:val="0"/>
          <w:numId w:val="4"/>
        </w:numPr>
        <w:jc w:val="both"/>
        <w:rPr>
          <w:rFonts w:ascii="Aptos" w:hAnsi="Aptos"/>
          <w:sz w:val="22"/>
          <w:szCs w:val="22"/>
          <w:lang w:val="it-IT"/>
        </w:rPr>
      </w:pPr>
      <w:r w:rsidRPr="004E247B">
        <w:rPr>
          <w:rFonts w:ascii="Aptos" w:hAnsi="Aptos"/>
          <w:b/>
          <w:bCs/>
          <w:sz w:val="22"/>
          <w:szCs w:val="22"/>
          <w:lang w:val="it-IT"/>
        </w:rPr>
        <w:t>Date</w:t>
      </w:r>
      <w:r w:rsidRPr="004E247B">
        <w:rPr>
          <w:rFonts w:ascii="Aptos" w:hAnsi="Aptos"/>
          <w:sz w:val="22"/>
          <w:szCs w:val="22"/>
          <w:lang w:val="it-IT"/>
        </w:rPr>
        <w:t>: da lunedì 7 aprile a domenica 13 aprile 2025</w:t>
      </w:r>
    </w:p>
    <w:p w14:paraId="610CBB37" w14:textId="25830633" w:rsidR="005F5738" w:rsidRDefault="004E247B" w:rsidP="005F5738">
      <w:pPr>
        <w:numPr>
          <w:ilvl w:val="0"/>
          <w:numId w:val="4"/>
        </w:numPr>
        <w:jc w:val="both"/>
        <w:rPr>
          <w:rFonts w:ascii="Aptos" w:hAnsi="Aptos"/>
          <w:sz w:val="22"/>
          <w:szCs w:val="22"/>
          <w:lang w:val="it-IT"/>
        </w:rPr>
      </w:pPr>
      <w:r w:rsidRPr="004E247B">
        <w:rPr>
          <w:rFonts w:ascii="Aptos" w:hAnsi="Aptos"/>
          <w:b/>
          <w:bCs/>
          <w:sz w:val="22"/>
          <w:szCs w:val="22"/>
          <w:lang w:val="it-IT"/>
        </w:rPr>
        <w:t>Orari apertura al pubblico</w:t>
      </w:r>
      <w:r w:rsidRPr="004E247B">
        <w:rPr>
          <w:rFonts w:ascii="Aptos" w:hAnsi="Aptos"/>
          <w:sz w:val="22"/>
          <w:szCs w:val="22"/>
          <w:lang w:val="it-IT"/>
        </w:rPr>
        <w:t>: dalle 10:30 alle 21:00 tutti i giorni</w:t>
      </w:r>
    </w:p>
    <w:p w14:paraId="24E1EB95" w14:textId="77777777" w:rsidR="005F5738" w:rsidRDefault="005F5738" w:rsidP="005F5738">
      <w:pPr>
        <w:jc w:val="both"/>
        <w:rPr>
          <w:rFonts w:ascii="Aptos" w:hAnsi="Aptos"/>
          <w:sz w:val="22"/>
          <w:szCs w:val="22"/>
          <w:lang w:val="it-IT"/>
        </w:rPr>
      </w:pPr>
    </w:p>
    <w:p w14:paraId="17506F0B" w14:textId="3F076FB4" w:rsidR="000B1688" w:rsidRPr="00AC6F37" w:rsidRDefault="005F5738" w:rsidP="00AC6F37">
      <w:pPr>
        <w:jc w:val="center"/>
        <w:rPr>
          <w:rFonts w:ascii="Aptos" w:hAnsi="Aptos"/>
          <w:sz w:val="22"/>
          <w:szCs w:val="22"/>
          <w:lang w:val="it-IT"/>
        </w:rPr>
      </w:pPr>
      <w:r>
        <w:rPr>
          <w:rFonts w:ascii="Aptos" w:hAnsi="Aptos"/>
          <w:sz w:val="22"/>
          <w:szCs w:val="22"/>
          <w:lang w:val="it-IT"/>
        </w:rPr>
        <w:t>***</w:t>
      </w:r>
    </w:p>
    <w:p w14:paraId="3A73D00F" w14:textId="077C0084" w:rsidR="004E247B" w:rsidRPr="004E247B" w:rsidRDefault="000B1688" w:rsidP="004E247B">
      <w:pPr>
        <w:jc w:val="both"/>
        <w:rPr>
          <w:rFonts w:ascii="Aptos" w:hAnsi="Aptos"/>
          <w:b/>
          <w:bCs/>
          <w:sz w:val="20"/>
          <w:szCs w:val="20"/>
          <w:lang w:val="it-IT"/>
        </w:rPr>
      </w:pPr>
      <w:r w:rsidRPr="005F5738">
        <w:rPr>
          <w:rFonts w:ascii="Aptos" w:hAnsi="Aptos"/>
          <w:b/>
          <w:bCs/>
          <w:sz w:val="20"/>
          <w:szCs w:val="20"/>
          <w:lang w:val="it-IT"/>
        </w:rPr>
        <w:t>Informazioni su</w:t>
      </w:r>
      <w:r w:rsidR="004E247B" w:rsidRPr="004E247B">
        <w:rPr>
          <w:rFonts w:ascii="Aptos" w:hAnsi="Aptos"/>
          <w:b/>
          <w:bCs/>
          <w:sz w:val="20"/>
          <w:szCs w:val="20"/>
          <w:lang w:val="it-IT"/>
        </w:rPr>
        <w:t xml:space="preserve"> XPENG</w:t>
      </w:r>
    </w:p>
    <w:p w14:paraId="08019DFA" w14:textId="77777777" w:rsidR="004E247B" w:rsidRDefault="004E247B" w:rsidP="004E247B">
      <w:pPr>
        <w:jc w:val="both"/>
        <w:rPr>
          <w:rFonts w:ascii="Aptos" w:hAnsi="Aptos"/>
          <w:sz w:val="20"/>
          <w:szCs w:val="20"/>
          <w:lang w:val="it-IT"/>
        </w:rPr>
      </w:pPr>
      <w:r w:rsidRPr="004E247B">
        <w:rPr>
          <w:rFonts w:ascii="Aptos" w:hAnsi="Aptos"/>
          <w:sz w:val="20"/>
          <w:szCs w:val="20"/>
          <w:lang w:val="it-IT"/>
        </w:rPr>
        <w:t>XPENG è un'azienda leader globale nella mobilità intelligente e pioniere nel campo della robotica e delle soluzioni di mobilità avanzata. Con un impegno costante verso l'innovazione tecnologica, XPENG combina intelligenza artificiale, design all'avanguardia e soluzioni energetiche sostenibili per sviluppare veicoli che ridefiniscono gli standard dell'industria automobilistica e della mobilità urbana.</w:t>
      </w:r>
    </w:p>
    <w:p w14:paraId="33CCB7E6" w14:textId="77777777" w:rsidR="00590988" w:rsidRPr="00590988" w:rsidRDefault="00590988" w:rsidP="00590988">
      <w:pPr>
        <w:jc w:val="both"/>
        <w:rPr>
          <w:rFonts w:ascii="Aptos" w:hAnsi="Aptos"/>
          <w:sz w:val="20"/>
          <w:szCs w:val="20"/>
          <w:lang w:val="it-IT"/>
        </w:rPr>
      </w:pPr>
      <w:r w:rsidRPr="00590988">
        <w:rPr>
          <w:rFonts w:ascii="Aptos" w:hAnsi="Aptos"/>
          <w:sz w:val="20"/>
          <w:szCs w:val="20"/>
          <w:highlight w:val="yellow"/>
          <w:lang w:val="it-IT"/>
        </w:rPr>
        <w:lastRenderedPageBreak/>
        <w:t>XPENG, fondata nel 2014, nasce con la semplice convinzione che la tecnologia è destinata a trasformare la mobilità futura. Questa è la visione che la definisce sin dalla fondazione. Quindi XPENG non smette mai di esplorare, affermandosi come leader nello sviluppo della mobilità intelligente definita da internet integrata e AI technology. Nel primo trimestre dell’anno in corso XPENG ha consegnato oltre 94.000 vetture, una crescita di oltre il 300% rispetto allo stesso periodo dello scorso anno. La dimensione economica e di business di XPENG si sviluppa con continuità anche grazie al supporto dei propri investitori. XPENG è quotata al NYSE e all’HKEX rispettivamente dal 2020 e dal 2021.</w:t>
      </w:r>
    </w:p>
    <w:p w14:paraId="2BC17489" w14:textId="77777777" w:rsidR="00590988" w:rsidRDefault="00590988" w:rsidP="00536124">
      <w:pPr>
        <w:jc w:val="both"/>
        <w:rPr>
          <w:rFonts w:ascii="Aptos" w:hAnsi="Aptos"/>
          <w:sz w:val="22"/>
          <w:szCs w:val="22"/>
          <w:lang w:val="it-IT"/>
        </w:rPr>
      </w:pPr>
    </w:p>
    <w:p w14:paraId="0D4A9DF9" w14:textId="47CA6C10" w:rsidR="005F3D59" w:rsidRPr="005F5738" w:rsidRDefault="005F3D59" w:rsidP="005F3D59">
      <w:pPr>
        <w:rPr>
          <w:b/>
          <w:sz w:val="20"/>
          <w:szCs w:val="20"/>
          <w:lang w:val="it-IT"/>
        </w:rPr>
      </w:pPr>
      <w:r w:rsidRPr="005F5738">
        <w:rPr>
          <w:b/>
          <w:sz w:val="20"/>
          <w:szCs w:val="20"/>
          <w:lang w:val="it-IT"/>
        </w:rPr>
        <w:t>Informazioni su AT</w:t>
      </w:r>
      <w:r w:rsidR="00042325">
        <w:rPr>
          <w:b/>
          <w:sz w:val="20"/>
          <w:szCs w:val="20"/>
          <w:lang w:val="it-IT"/>
        </w:rPr>
        <w:t>F</w:t>
      </w:r>
      <w:r w:rsidRPr="005F5738">
        <w:rPr>
          <w:b/>
          <w:sz w:val="20"/>
          <w:szCs w:val="20"/>
          <w:lang w:val="it-IT"/>
        </w:rPr>
        <w:t>LOW</w:t>
      </w:r>
    </w:p>
    <w:p w14:paraId="029B0837" w14:textId="703235BF" w:rsidR="005F3D59" w:rsidRDefault="005F3D59" w:rsidP="005F3D59">
      <w:pPr>
        <w:rPr>
          <w:sz w:val="20"/>
          <w:szCs w:val="20"/>
          <w:lang w:val="it-IT"/>
        </w:rPr>
      </w:pPr>
      <w:r w:rsidRPr="00026198">
        <w:rPr>
          <w:sz w:val="20"/>
          <w:szCs w:val="20"/>
          <w:lang w:val="it-IT"/>
        </w:rPr>
        <w:t>AT</w:t>
      </w:r>
      <w:r w:rsidRPr="005F5738">
        <w:rPr>
          <w:sz w:val="20"/>
          <w:szCs w:val="20"/>
          <w:lang w:val="it-IT"/>
        </w:rPr>
        <w:t>FLOW</w:t>
      </w:r>
      <w:r w:rsidRPr="00026198">
        <w:rPr>
          <w:sz w:val="20"/>
          <w:szCs w:val="20"/>
          <w:lang w:val="it-IT"/>
        </w:rPr>
        <w:t xml:space="preserve"> è una società italiana specializzata nell'importazione e distribuzione di brand automobilistici all'avanguardia</w:t>
      </w:r>
      <w:r w:rsidR="00590988">
        <w:rPr>
          <w:sz w:val="20"/>
          <w:szCs w:val="20"/>
          <w:lang w:val="it-IT"/>
        </w:rPr>
        <w:t>, interamente controllata da Autotorino, primo dealer group italiano.</w:t>
      </w:r>
      <w:r w:rsidRPr="00026198">
        <w:rPr>
          <w:sz w:val="20"/>
          <w:szCs w:val="20"/>
          <w:lang w:val="it-IT"/>
        </w:rPr>
        <w:t xml:space="preserve"> </w:t>
      </w:r>
      <w:r w:rsidR="00590988">
        <w:rPr>
          <w:sz w:val="20"/>
          <w:szCs w:val="20"/>
          <w:lang w:val="it-IT"/>
        </w:rPr>
        <w:t xml:space="preserve">ATFLOW ha </w:t>
      </w:r>
      <w:r w:rsidRPr="00026198">
        <w:rPr>
          <w:sz w:val="20"/>
          <w:szCs w:val="20"/>
          <w:lang w:val="it-IT"/>
        </w:rPr>
        <w:t>un focus sulla mobilità sostenibile</w:t>
      </w:r>
      <w:r w:rsidR="00590988">
        <w:rPr>
          <w:sz w:val="20"/>
          <w:szCs w:val="20"/>
          <w:lang w:val="it-IT"/>
        </w:rPr>
        <w:t xml:space="preserve"> </w:t>
      </w:r>
      <w:r w:rsidRPr="00026198">
        <w:rPr>
          <w:sz w:val="20"/>
          <w:szCs w:val="20"/>
          <w:lang w:val="it-IT"/>
        </w:rPr>
        <w:t xml:space="preserve">ad </w:t>
      </w:r>
      <w:r w:rsidR="00590988">
        <w:rPr>
          <w:sz w:val="20"/>
          <w:szCs w:val="20"/>
          <w:lang w:val="it-IT"/>
        </w:rPr>
        <w:t>elevato</w:t>
      </w:r>
      <w:r w:rsidRPr="00026198">
        <w:rPr>
          <w:sz w:val="20"/>
          <w:szCs w:val="20"/>
          <w:lang w:val="it-IT"/>
        </w:rPr>
        <w:t xml:space="preserve"> contenuto tecnologico</w:t>
      </w:r>
      <w:r w:rsidRPr="00026198">
        <w:rPr>
          <w:b/>
          <w:sz w:val="20"/>
          <w:szCs w:val="20"/>
          <w:lang w:val="it-IT"/>
        </w:rPr>
        <w:t>.</w:t>
      </w:r>
      <w:r w:rsidRPr="00026198">
        <w:rPr>
          <w:sz w:val="20"/>
          <w:szCs w:val="20"/>
          <w:lang w:val="it-IT"/>
        </w:rPr>
        <w:t xml:space="preserve"> </w:t>
      </w:r>
      <w:r w:rsidR="00042325">
        <w:rPr>
          <w:sz w:val="20"/>
          <w:szCs w:val="20"/>
          <w:lang w:val="it-IT"/>
        </w:rPr>
        <w:t>ATFLOW,</w:t>
      </w:r>
      <w:r w:rsidRPr="00026198">
        <w:rPr>
          <w:sz w:val="20"/>
          <w:szCs w:val="20"/>
          <w:lang w:val="it-IT"/>
        </w:rPr>
        <w:t xml:space="preserve"> importatore e distributore in esclusiva per il mercato italiano de</w:t>
      </w:r>
      <w:r w:rsidR="00042325">
        <w:rPr>
          <w:sz w:val="20"/>
          <w:szCs w:val="20"/>
          <w:lang w:val="it-IT"/>
        </w:rPr>
        <w:t>l</w:t>
      </w:r>
      <w:r w:rsidRPr="00026198">
        <w:rPr>
          <w:sz w:val="20"/>
          <w:szCs w:val="20"/>
          <w:lang w:val="it-IT"/>
        </w:rPr>
        <w:t xml:space="preserve"> marchi</w:t>
      </w:r>
      <w:r w:rsidR="00042325">
        <w:rPr>
          <w:sz w:val="20"/>
          <w:szCs w:val="20"/>
          <w:lang w:val="it-IT"/>
        </w:rPr>
        <w:t>o</w:t>
      </w:r>
      <w:r w:rsidRPr="00026198">
        <w:rPr>
          <w:sz w:val="20"/>
          <w:szCs w:val="20"/>
          <w:lang w:val="it-IT"/>
        </w:rPr>
        <w:t xml:space="preserve"> XPENG</w:t>
      </w:r>
      <w:r w:rsidR="00042325">
        <w:rPr>
          <w:sz w:val="20"/>
          <w:szCs w:val="20"/>
          <w:lang w:val="it-IT"/>
        </w:rPr>
        <w:t>,</w:t>
      </w:r>
      <w:r w:rsidRPr="00026198">
        <w:rPr>
          <w:sz w:val="20"/>
          <w:szCs w:val="20"/>
          <w:lang w:val="it-IT"/>
        </w:rPr>
        <w:t xml:space="preserve"> si distingue nel panorama nazionale per la sua capacità di integrare competenza tecnica consolidata e soluzioni innovative, grazie a una profonda conoscenza del mercato automobilistico e delle sue evoluzioni.</w:t>
      </w:r>
    </w:p>
    <w:p w14:paraId="557BB513" w14:textId="77777777" w:rsidR="00696168" w:rsidRPr="005F5738" w:rsidRDefault="00696168" w:rsidP="00536124">
      <w:pPr>
        <w:jc w:val="both"/>
        <w:rPr>
          <w:sz w:val="20"/>
          <w:szCs w:val="20"/>
          <w:lang w:val="it-IT"/>
        </w:rPr>
      </w:pPr>
    </w:p>
    <w:sectPr w:rsidR="00696168" w:rsidRPr="005F5738" w:rsidSect="00993A5E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1DBF3" w14:textId="77777777" w:rsidR="00395834" w:rsidRDefault="00395834" w:rsidP="00993A5E">
      <w:pPr>
        <w:spacing w:after="0" w:line="240" w:lineRule="auto"/>
      </w:pPr>
      <w:r>
        <w:separator/>
      </w:r>
    </w:p>
  </w:endnote>
  <w:endnote w:type="continuationSeparator" w:id="0">
    <w:p w14:paraId="7673ABC2" w14:textId="77777777" w:rsidR="00395834" w:rsidRDefault="00395834" w:rsidP="00993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527367983"/>
      <w:docPartObj>
        <w:docPartGallery w:val="Page Numbers (Bottom of Page)"/>
        <w:docPartUnique/>
      </w:docPartObj>
    </w:sdtPr>
    <w:sdtContent>
      <w:p w14:paraId="24E46C8A" w14:textId="1BD0238D" w:rsidR="00993A5E" w:rsidRDefault="00993A5E" w:rsidP="00993A5E">
        <w:pPr>
          <w:pStyle w:val="Pidipagina"/>
          <w:framePr w:wrap="none" w:vAnchor="text" w:hAnchor="margin" w:xAlign="center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559B71B" w14:textId="77777777" w:rsidR="00993A5E" w:rsidRDefault="00993A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  <w:sz w:val="18"/>
        <w:szCs w:val="18"/>
      </w:rPr>
      <w:id w:val="-1442753378"/>
      <w:docPartObj>
        <w:docPartGallery w:val="Page Numbers (Bottom of Page)"/>
        <w:docPartUnique/>
      </w:docPartObj>
    </w:sdtPr>
    <w:sdtContent>
      <w:p w14:paraId="16B1106D" w14:textId="4CF908A2" w:rsidR="00993A5E" w:rsidRPr="00993A5E" w:rsidRDefault="00993A5E" w:rsidP="00993A5E">
        <w:pPr>
          <w:pStyle w:val="Pidipagina"/>
          <w:framePr w:wrap="none" w:vAnchor="text" w:hAnchor="margin" w:xAlign="center" w:y="1"/>
          <w:rPr>
            <w:rStyle w:val="Numeropagina"/>
            <w:sz w:val="18"/>
            <w:szCs w:val="18"/>
          </w:rPr>
        </w:pPr>
        <w:r w:rsidRPr="00993A5E">
          <w:rPr>
            <w:rStyle w:val="Numeropagina"/>
            <w:sz w:val="18"/>
            <w:szCs w:val="18"/>
          </w:rPr>
          <w:fldChar w:fldCharType="begin"/>
        </w:r>
        <w:r w:rsidRPr="00993A5E">
          <w:rPr>
            <w:rStyle w:val="Numeropagina"/>
            <w:sz w:val="18"/>
            <w:szCs w:val="18"/>
          </w:rPr>
          <w:instrText xml:space="preserve"> PAGE </w:instrText>
        </w:r>
        <w:r w:rsidRPr="00993A5E">
          <w:rPr>
            <w:rStyle w:val="Numeropagina"/>
            <w:sz w:val="18"/>
            <w:szCs w:val="18"/>
          </w:rPr>
          <w:fldChar w:fldCharType="separate"/>
        </w:r>
        <w:r w:rsidRPr="00993A5E">
          <w:rPr>
            <w:rStyle w:val="Numeropagina"/>
            <w:noProof/>
            <w:sz w:val="18"/>
            <w:szCs w:val="18"/>
          </w:rPr>
          <w:t>- 1 -</w:t>
        </w:r>
        <w:r w:rsidRPr="00993A5E">
          <w:rPr>
            <w:rStyle w:val="Numeropagina"/>
            <w:sz w:val="18"/>
            <w:szCs w:val="18"/>
          </w:rPr>
          <w:fldChar w:fldCharType="end"/>
        </w:r>
      </w:p>
    </w:sdtContent>
  </w:sdt>
  <w:p w14:paraId="060A0913" w14:textId="77777777" w:rsidR="00993A5E" w:rsidRDefault="00993A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9627B" w14:textId="77777777" w:rsidR="00395834" w:rsidRDefault="00395834" w:rsidP="00993A5E">
      <w:pPr>
        <w:spacing w:after="0" w:line="240" w:lineRule="auto"/>
      </w:pPr>
      <w:r>
        <w:separator/>
      </w:r>
    </w:p>
  </w:footnote>
  <w:footnote w:type="continuationSeparator" w:id="0">
    <w:p w14:paraId="17EBCEE6" w14:textId="77777777" w:rsidR="00395834" w:rsidRDefault="00395834" w:rsidP="00993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A99B9" w14:textId="18EF93C9" w:rsidR="00993A5E" w:rsidRDefault="00993A5E" w:rsidP="00993A5E">
    <w:pPr>
      <w:pStyle w:val="Intestazione"/>
      <w:jc w:val="center"/>
    </w:pPr>
    <w:r>
      <w:rPr>
        <w:noProof/>
      </w:rPr>
      <w:drawing>
        <wp:inline distT="0" distB="0" distL="0" distR="0" wp14:anchorId="3A0536F3" wp14:editId="6D0B0E2B">
          <wp:extent cx="1965158" cy="253864"/>
          <wp:effectExtent l="0" t="0" r="0" b="635"/>
          <wp:docPr id="73164625" name="Picture 1" descr="Uno sfondo nero con un quadrato nero&#10;&#10;Descrizione generata automaticamente con confide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64625" name="Picture 1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1431" cy="3192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72A2C63" w14:textId="77777777" w:rsidR="00993A5E" w:rsidRDefault="00993A5E" w:rsidP="00993A5E">
    <w:pPr>
      <w:pStyle w:val="Intestazione"/>
      <w:jc w:val="center"/>
    </w:pPr>
  </w:p>
  <w:p w14:paraId="43D8D185" w14:textId="77777777" w:rsidR="00993A5E" w:rsidRDefault="00993A5E" w:rsidP="00993A5E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57BD"/>
    <w:multiLevelType w:val="multilevel"/>
    <w:tmpl w:val="6F86D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2C361C"/>
    <w:multiLevelType w:val="hybridMultilevel"/>
    <w:tmpl w:val="23305328"/>
    <w:lvl w:ilvl="0" w:tplc="DFAC6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27ACB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4C06FA"/>
    <w:multiLevelType w:val="hybridMultilevel"/>
    <w:tmpl w:val="93780794"/>
    <w:lvl w:ilvl="0" w:tplc="DFAC6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27ACB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085EB6"/>
    <w:multiLevelType w:val="hybridMultilevel"/>
    <w:tmpl w:val="68B45B34"/>
    <w:lvl w:ilvl="0" w:tplc="DFAC6B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27ACB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98004247">
    <w:abstractNumId w:val="2"/>
  </w:num>
  <w:num w:numId="2" w16cid:durableId="2082363897">
    <w:abstractNumId w:val="3"/>
  </w:num>
  <w:num w:numId="3" w16cid:durableId="368339088">
    <w:abstractNumId w:val="1"/>
  </w:num>
  <w:num w:numId="4" w16cid:durableId="639771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EA2"/>
    <w:rsid w:val="000052CC"/>
    <w:rsid w:val="0001311D"/>
    <w:rsid w:val="00016981"/>
    <w:rsid w:val="00024D83"/>
    <w:rsid w:val="00025846"/>
    <w:rsid w:val="00042325"/>
    <w:rsid w:val="000713B8"/>
    <w:rsid w:val="0009611E"/>
    <w:rsid w:val="000B1688"/>
    <w:rsid w:val="000B51F2"/>
    <w:rsid w:val="000B57E8"/>
    <w:rsid w:val="000C27E9"/>
    <w:rsid w:val="000C51E9"/>
    <w:rsid w:val="000C71B6"/>
    <w:rsid w:val="000E6A38"/>
    <w:rsid w:val="000F1CDB"/>
    <w:rsid w:val="000F3BAF"/>
    <w:rsid w:val="00100DD3"/>
    <w:rsid w:val="00147883"/>
    <w:rsid w:val="0015647E"/>
    <w:rsid w:val="00157E9F"/>
    <w:rsid w:val="0016544D"/>
    <w:rsid w:val="00166F94"/>
    <w:rsid w:val="001D0EC4"/>
    <w:rsid w:val="001D172E"/>
    <w:rsid w:val="001E0266"/>
    <w:rsid w:val="001F08E1"/>
    <w:rsid w:val="001F3612"/>
    <w:rsid w:val="001F4AF1"/>
    <w:rsid w:val="001F559B"/>
    <w:rsid w:val="00213C1F"/>
    <w:rsid w:val="00224461"/>
    <w:rsid w:val="002318BB"/>
    <w:rsid w:val="00234C09"/>
    <w:rsid w:val="00236951"/>
    <w:rsid w:val="00250263"/>
    <w:rsid w:val="002822D5"/>
    <w:rsid w:val="00285FCD"/>
    <w:rsid w:val="0028630E"/>
    <w:rsid w:val="00293EC6"/>
    <w:rsid w:val="002B7251"/>
    <w:rsid w:val="002B7F59"/>
    <w:rsid w:val="002C135C"/>
    <w:rsid w:val="002D1333"/>
    <w:rsid w:val="002D45C4"/>
    <w:rsid w:val="002E5E20"/>
    <w:rsid w:val="002F6304"/>
    <w:rsid w:val="0030501B"/>
    <w:rsid w:val="00313802"/>
    <w:rsid w:val="00314C9D"/>
    <w:rsid w:val="00326553"/>
    <w:rsid w:val="00330899"/>
    <w:rsid w:val="00334FAB"/>
    <w:rsid w:val="0034304E"/>
    <w:rsid w:val="003472BD"/>
    <w:rsid w:val="003523D9"/>
    <w:rsid w:val="00353E65"/>
    <w:rsid w:val="00360EFB"/>
    <w:rsid w:val="00370CDB"/>
    <w:rsid w:val="00395834"/>
    <w:rsid w:val="003A6AC0"/>
    <w:rsid w:val="003A7D10"/>
    <w:rsid w:val="003B4281"/>
    <w:rsid w:val="003B46F6"/>
    <w:rsid w:val="003F70BE"/>
    <w:rsid w:val="00400AAE"/>
    <w:rsid w:val="00433738"/>
    <w:rsid w:val="00440121"/>
    <w:rsid w:val="00444AA2"/>
    <w:rsid w:val="00495220"/>
    <w:rsid w:val="00497FD2"/>
    <w:rsid w:val="004A08D8"/>
    <w:rsid w:val="004B001B"/>
    <w:rsid w:val="004B51F4"/>
    <w:rsid w:val="004C5BEC"/>
    <w:rsid w:val="004D29A2"/>
    <w:rsid w:val="004E10AB"/>
    <w:rsid w:val="004E247B"/>
    <w:rsid w:val="00521DF9"/>
    <w:rsid w:val="00530EA2"/>
    <w:rsid w:val="00532C19"/>
    <w:rsid w:val="00536124"/>
    <w:rsid w:val="00581EE9"/>
    <w:rsid w:val="00590988"/>
    <w:rsid w:val="005A4E3C"/>
    <w:rsid w:val="005C5C3D"/>
    <w:rsid w:val="005D301F"/>
    <w:rsid w:val="005E177A"/>
    <w:rsid w:val="005F026D"/>
    <w:rsid w:val="005F3D59"/>
    <w:rsid w:val="005F4EC0"/>
    <w:rsid w:val="005F5738"/>
    <w:rsid w:val="005F58C2"/>
    <w:rsid w:val="005F6410"/>
    <w:rsid w:val="006130E9"/>
    <w:rsid w:val="00624CC1"/>
    <w:rsid w:val="00650B19"/>
    <w:rsid w:val="00671D3D"/>
    <w:rsid w:val="006724DA"/>
    <w:rsid w:val="00677D91"/>
    <w:rsid w:val="006917FA"/>
    <w:rsid w:val="00695A22"/>
    <w:rsid w:val="00696168"/>
    <w:rsid w:val="006B0CF9"/>
    <w:rsid w:val="006D468A"/>
    <w:rsid w:val="0070374A"/>
    <w:rsid w:val="00742E13"/>
    <w:rsid w:val="0075160D"/>
    <w:rsid w:val="0075720D"/>
    <w:rsid w:val="007578AF"/>
    <w:rsid w:val="0076132C"/>
    <w:rsid w:val="007720D0"/>
    <w:rsid w:val="007753B7"/>
    <w:rsid w:val="007823AA"/>
    <w:rsid w:val="007C6030"/>
    <w:rsid w:val="007F7A37"/>
    <w:rsid w:val="008220D3"/>
    <w:rsid w:val="0083412B"/>
    <w:rsid w:val="008356A5"/>
    <w:rsid w:val="00844442"/>
    <w:rsid w:val="008514C1"/>
    <w:rsid w:val="00856EE1"/>
    <w:rsid w:val="0086434A"/>
    <w:rsid w:val="008701A3"/>
    <w:rsid w:val="008A4424"/>
    <w:rsid w:val="008B7619"/>
    <w:rsid w:val="008C6CBD"/>
    <w:rsid w:val="008D021E"/>
    <w:rsid w:val="008D113A"/>
    <w:rsid w:val="008D1E9C"/>
    <w:rsid w:val="008D5907"/>
    <w:rsid w:val="008E02F6"/>
    <w:rsid w:val="008E1151"/>
    <w:rsid w:val="008E6EDD"/>
    <w:rsid w:val="008E741D"/>
    <w:rsid w:val="009020D8"/>
    <w:rsid w:val="0091191A"/>
    <w:rsid w:val="00913E3A"/>
    <w:rsid w:val="00933782"/>
    <w:rsid w:val="00967425"/>
    <w:rsid w:val="009873DA"/>
    <w:rsid w:val="00993A5E"/>
    <w:rsid w:val="00993FB6"/>
    <w:rsid w:val="009A7EBA"/>
    <w:rsid w:val="009C270C"/>
    <w:rsid w:val="009C6290"/>
    <w:rsid w:val="009D2EC4"/>
    <w:rsid w:val="009D45F8"/>
    <w:rsid w:val="009D50B0"/>
    <w:rsid w:val="009F0071"/>
    <w:rsid w:val="009F2358"/>
    <w:rsid w:val="00A15319"/>
    <w:rsid w:val="00A26A19"/>
    <w:rsid w:val="00A334FE"/>
    <w:rsid w:val="00A40538"/>
    <w:rsid w:val="00A464A2"/>
    <w:rsid w:val="00A57386"/>
    <w:rsid w:val="00A77806"/>
    <w:rsid w:val="00AC1792"/>
    <w:rsid w:val="00AC4F5B"/>
    <w:rsid w:val="00AC6F37"/>
    <w:rsid w:val="00AE145E"/>
    <w:rsid w:val="00AE6574"/>
    <w:rsid w:val="00B0583B"/>
    <w:rsid w:val="00B2522E"/>
    <w:rsid w:val="00B2616B"/>
    <w:rsid w:val="00B26A5A"/>
    <w:rsid w:val="00B36552"/>
    <w:rsid w:val="00B468EC"/>
    <w:rsid w:val="00B56982"/>
    <w:rsid w:val="00B70A26"/>
    <w:rsid w:val="00B87128"/>
    <w:rsid w:val="00B95768"/>
    <w:rsid w:val="00BC0733"/>
    <w:rsid w:val="00BC17FA"/>
    <w:rsid w:val="00BD4537"/>
    <w:rsid w:val="00BE1C10"/>
    <w:rsid w:val="00C02D04"/>
    <w:rsid w:val="00C0372C"/>
    <w:rsid w:val="00C153F4"/>
    <w:rsid w:val="00C26391"/>
    <w:rsid w:val="00C52E7E"/>
    <w:rsid w:val="00C5689A"/>
    <w:rsid w:val="00C85B8D"/>
    <w:rsid w:val="00CA2F2A"/>
    <w:rsid w:val="00CA7412"/>
    <w:rsid w:val="00CA78E7"/>
    <w:rsid w:val="00CD4A11"/>
    <w:rsid w:val="00CF08F9"/>
    <w:rsid w:val="00CF16AB"/>
    <w:rsid w:val="00D225DB"/>
    <w:rsid w:val="00D32A56"/>
    <w:rsid w:val="00D3406C"/>
    <w:rsid w:val="00D4060F"/>
    <w:rsid w:val="00D418A8"/>
    <w:rsid w:val="00D5226C"/>
    <w:rsid w:val="00D67E9F"/>
    <w:rsid w:val="00D8065F"/>
    <w:rsid w:val="00D908A4"/>
    <w:rsid w:val="00D9345A"/>
    <w:rsid w:val="00D97C65"/>
    <w:rsid w:val="00DA45B7"/>
    <w:rsid w:val="00DE7C9D"/>
    <w:rsid w:val="00DF47DB"/>
    <w:rsid w:val="00E136A7"/>
    <w:rsid w:val="00E515EE"/>
    <w:rsid w:val="00E51CA3"/>
    <w:rsid w:val="00E6256C"/>
    <w:rsid w:val="00E925B6"/>
    <w:rsid w:val="00EA4349"/>
    <w:rsid w:val="00EC5578"/>
    <w:rsid w:val="00EE4A9F"/>
    <w:rsid w:val="00F03C04"/>
    <w:rsid w:val="00F111D0"/>
    <w:rsid w:val="00F14C64"/>
    <w:rsid w:val="00F37C4C"/>
    <w:rsid w:val="00F43C1F"/>
    <w:rsid w:val="00F46F34"/>
    <w:rsid w:val="00F52808"/>
    <w:rsid w:val="00F96191"/>
    <w:rsid w:val="00FA4444"/>
    <w:rsid w:val="00FC16DE"/>
    <w:rsid w:val="00FC25C2"/>
    <w:rsid w:val="00FD3F8C"/>
    <w:rsid w:val="00FD66D6"/>
    <w:rsid w:val="00FE3D8A"/>
    <w:rsid w:val="00FF39E0"/>
    <w:rsid w:val="0D85A677"/>
    <w:rsid w:val="0F875AAE"/>
    <w:rsid w:val="15EA8359"/>
    <w:rsid w:val="1A06FE0C"/>
    <w:rsid w:val="29893A54"/>
    <w:rsid w:val="2B9E233C"/>
    <w:rsid w:val="2C47E51F"/>
    <w:rsid w:val="2FC49195"/>
    <w:rsid w:val="382E4513"/>
    <w:rsid w:val="4C057974"/>
    <w:rsid w:val="53172920"/>
    <w:rsid w:val="6049BE4A"/>
    <w:rsid w:val="6F0EA63E"/>
    <w:rsid w:val="78D51CBF"/>
    <w:rsid w:val="7BA1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2E24"/>
  <w15:chartTrackingRefBased/>
  <w15:docId w15:val="{4825ED4E-299F-43A3-99C1-67BF17F1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HK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30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30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30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30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30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30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30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30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30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30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30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30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30EA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30EA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30EA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30EA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30EA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30EA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30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30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0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0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30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30EA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30EA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30EA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30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30EA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30EA2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5F64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F641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F641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F641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F6410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5F6410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4304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304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304E"/>
    <w:rPr>
      <w:color w:val="96607D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93A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3A5E"/>
  </w:style>
  <w:style w:type="paragraph" w:styleId="Pidipagina">
    <w:name w:val="footer"/>
    <w:basedOn w:val="Normale"/>
    <w:link w:val="PidipaginaCarattere"/>
    <w:uiPriority w:val="99"/>
    <w:unhideWhenUsed/>
    <w:rsid w:val="00993A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3A5E"/>
  </w:style>
  <w:style w:type="character" w:styleId="Numeropagina">
    <w:name w:val="page number"/>
    <w:basedOn w:val="Carpredefinitoparagrafo"/>
    <w:uiPriority w:val="99"/>
    <w:semiHidden/>
    <w:unhideWhenUsed/>
    <w:rsid w:val="00993A5E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5720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5720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5720D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01311D"/>
    <w:rPr>
      <w:color w:val="666666"/>
    </w:rPr>
  </w:style>
  <w:style w:type="paragraph" w:styleId="NormaleWeb">
    <w:name w:val="Normal (Web)"/>
    <w:basedOn w:val="Normale"/>
    <w:uiPriority w:val="99"/>
    <w:unhideWhenUsed/>
    <w:rsid w:val="00E51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0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22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51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7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56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801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230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354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989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75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2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39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1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2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3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7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9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78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1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91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374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8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962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04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017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9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78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64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976DC-082C-0D4F-B785-F45A1B530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Edelman</dc:creator>
  <cp:keywords/>
  <dc:description/>
  <cp:lastModifiedBy>Gian Leonardo Fea</cp:lastModifiedBy>
  <cp:revision>85</cp:revision>
  <cp:lastPrinted>2024-10-11T09:18:00Z</cp:lastPrinted>
  <dcterms:created xsi:type="dcterms:W3CDTF">2024-10-14T07:33:00Z</dcterms:created>
  <dcterms:modified xsi:type="dcterms:W3CDTF">2025-04-03T17:04:00Z</dcterms:modified>
</cp:coreProperties>
</file>